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EA2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52200C0" w:rsidR="00FB5429" w:rsidRPr="00AC6F8A" w:rsidRDefault="00462F3F" w:rsidP="00FB5429">
      <w:pPr>
        <w:jc w:val="center"/>
        <w:rPr>
          <w:rFonts w:ascii="Arial" w:hAnsi="Arial" w:cs="Arial"/>
          <w:b/>
          <w:color w:val="1F497D" w:themeColor="text2"/>
          <w:sz w:val="36"/>
          <w:szCs w:val="40"/>
          <w:highlight w:val="yellow"/>
        </w:rPr>
      </w:pPr>
      <w:r>
        <w:rPr>
          <w:rFonts w:ascii="Arial" w:hAnsi="Arial" w:cs="Arial"/>
          <w:b/>
          <w:color w:val="004295"/>
          <w:sz w:val="32"/>
        </w:rPr>
        <w:t>General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462F3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462F3F">
        <w:tc>
          <w:tcPr>
            <w:tcW w:w="9016" w:type="dxa"/>
            <w:gridSpan w:val="2"/>
          </w:tcPr>
          <w:p w14:paraId="5C4AFABF" w14:textId="44DF6BE7" w:rsidR="00462F3F" w:rsidRDefault="00462F3F" w:rsidP="00462F3F">
            <w:r w:rsidRPr="000E6083">
              <w:rPr>
                <w:sz w:val="24"/>
                <w:szCs w:val="24"/>
              </w:rPr>
              <w:t>The post holder will provide an effective and efficient service to the prisoner population within strict deadlines and within the parameters of the SPS Finance Policy</w:t>
            </w:r>
            <w:r>
              <w:t>.</w:t>
            </w:r>
          </w:p>
          <w:p w14:paraId="438251BF" w14:textId="77777777" w:rsidR="00462F3F" w:rsidRDefault="00462F3F" w:rsidP="00462F3F"/>
          <w:p w14:paraId="2888C7FE" w14:textId="7986D67D" w:rsidR="00FB5429" w:rsidRPr="00AC6F8A" w:rsidRDefault="00462F3F" w:rsidP="00462F3F">
            <w:pPr>
              <w:rPr>
                <w:rFonts w:ascii="Arial" w:hAnsi="Arial" w:cs="Arial"/>
              </w:rPr>
            </w:pPr>
            <w:r>
              <w:t xml:space="preserve">Working pattern will be Monday to Thursday 9.30am to 2.30pm  </w:t>
            </w:r>
          </w:p>
        </w:tc>
      </w:tr>
      <w:tr w:rsidR="00FB5429" w:rsidRPr="00AC6F8A" w14:paraId="02058642" w14:textId="77777777" w:rsidTr="00462F3F">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462F3F" w:rsidRPr="00AC6F8A" w14:paraId="7F3BBD8B" w14:textId="77777777" w:rsidTr="00462F3F">
        <w:tc>
          <w:tcPr>
            <w:tcW w:w="671" w:type="dxa"/>
          </w:tcPr>
          <w:p w14:paraId="60FF13DF" w14:textId="60C0D4E4" w:rsidR="00462F3F" w:rsidRPr="00AC6F8A" w:rsidRDefault="00462F3F" w:rsidP="00462F3F">
            <w:pPr>
              <w:jc w:val="center"/>
              <w:rPr>
                <w:rFonts w:ascii="Arial" w:hAnsi="Arial" w:cs="Arial"/>
              </w:rPr>
            </w:pPr>
            <w:r w:rsidRPr="00AC6F8A">
              <w:rPr>
                <w:rFonts w:ascii="Arial" w:hAnsi="Arial" w:cs="Arial"/>
              </w:rPr>
              <w:t>1</w:t>
            </w:r>
          </w:p>
        </w:tc>
        <w:tc>
          <w:tcPr>
            <w:tcW w:w="8345" w:type="dxa"/>
          </w:tcPr>
          <w:p w14:paraId="34AA2AE1" w14:textId="7F750005" w:rsidR="00462F3F" w:rsidRPr="00AC6F8A" w:rsidRDefault="00462F3F" w:rsidP="00462F3F">
            <w:pPr>
              <w:rPr>
                <w:rFonts w:ascii="Arial" w:hAnsi="Arial" w:cs="Arial"/>
                <w:color w:val="1F497D" w:themeColor="text2"/>
              </w:rPr>
            </w:pPr>
            <w:r w:rsidRPr="000E6083">
              <w:rPr>
                <w:sz w:val="24"/>
                <w:szCs w:val="24"/>
              </w:rPr>
              <w:t>Assist in processing financial transactions through PR2 for prisoner wage payments, sundry purchases and canteen purchases.</w:t>
            </w:r>
          </w:p>
        </w:tc>
      </w:tr>
      <w:tr w:rsidR="00462F3F" w:rsidRPr="00AC6F8A" w14:paraId="340E836C" w14:textId="77777777" w:rsidTr="00462F3F">
        <w:tc>
          <w:tcPr>
            <w:tcW w:w="671" w:type="dxa"/>
          </w:tcPr>
          <w:p w14:paraId="3F82AAE7" w14:textId="60B41794" w:rsidR="00462F3F" w:rsidRPr="00AC6F8A" w:rsidRDefault="00462F3F" w:rsidP="00462F3F">
            <w:pPr>
              <w:jc w:val="center"/>
              <w:rPr>
                <w:rFonts w:ascii="Arial" w:hAnsi="Arial" w:cs="Arial"/>
              </w:rPr>
            </w:pPr>
            <w:r w:rsidRPr="00AC6F8A">
              <w:rPr>
                <w:rFonts w:ascii="Arial" w:hAnsi="Arial" w:cs="Arial"/>
              </w:rPr>
              <w:t>2</w:t>
            </w:r>
          </w:p>
        </w:tc>
        <w:tc>
          <w:tcPr>
            <w:tcW w:w="8345" w:type="dxa"/>
          </w:tcPr>
          <w:p w14:paraId="12E34659" w14:textId="468EB0A9" w:rsidR="00462F3F" w:rsidRPr="00AC6F8A" w:rsidRDefault="00462F3F" w:rsidP="00462F3F">
            <w:pPr>
              <w:rPr>
                <w:rFonts w:ascii="Arial" w:hAnsi="Arial" w:cs="Arial"/>
                <w:b/>
                <w:color w:val="1F497D" w:themeColor="text2"/>
              </w:rPr>
            </w:pPr>
            <w:r w:rsidRPr="000E6083">
              <w:rPr>
                <w:sz w:val="24"/>
                <w:szCs w:val="24"/>
              </w:rPr>
              <w:t>Assist in ordering, receiving and stocktaking in canteen shop area and sundry stock.</w:t>
            </w:r>
          </w:p>
        </w:tc>
      </w:tr>
      <w:tr w:rsidR="00462F3F" w:rsidRPr="00AC6F8A" w14:paraId="02596625" w14:textId="77777777" w:rsidTr="00462F3F">
        <w:tc>
          <w:tcPr>
            <w:tcW w:w="671" w:type="dxa"/>
          </w:tcPr>
          <w:p w14:paraId="1AE0DA13" w14:textId="77F9600E" w:rsidR="00462F3F" w:rsidRPr="00AC6F8A" w:rsidRDefault="00462F3F" w:rsidP="00462F3F">
            <w:pPr>
              <w:jc w:val="center"/>
              <w:rPr>
                <w:rFonts w:ascii="Arial" w:hAnsi="Arial" w:cs="Arial"/>
              </w:rPr>
            </w:pPr>
            <w:r w:rsidRPr="00AC6F8A">
              <w:rPr>
                <w:rFonts w:ascii="Arial" w:hAnsi="Arial" w:cs="Arial"/>
              </w:rPr>
              <w:t>3</w:t>
            </w:r>
          </w:p>
        </w:tc>
        <w:tc>
          <w:tcPr>
            <w:tcW w:w="8345" w:type="dxa"/>
          </w:tcPr>
          <w:p w14:paraId="3F1ACDE3" w14:textId="6B1C0C26" w:rsidR="00462F3F" w:rsidRPr="00AC6F8A" w:rsidRDefault="00462F3F" w:rsidP="00462F3F">
            <w:pPr>
              <w:rPr>
                <w:rFonts w:ascii="Arial" w:hAnsi="Arial" w:cs="Arial"/>
                <w:b/>
                <w:color w:val="1F497D" w:themeColor="text2"/>
              </w:rPr>
            </w:pPr>
            <w:r w:rsidRPr="000E6083">
              <w:rPr>
                <w:rFonts w:cs="Arial"/>
                <w:sz w:val="24"/>
                <w:szCs w:val="24"/>
                <w:lang w:eastAsia="en-GB"/>
              </w:rPr>
              <w:t>Picking and processing all prisoner canteen and sundry requests through the till system within set deadlines</w:t>
            </w:r>
          </w:p>
        </w:tc>
      </w:tr>
      <w:tr w:rsidR="00462F3F" w:rsidRPr="00AC6F8A" w14:paraId="08BBCC21" w14:textId="77777777" w:rsidTr="00462F3F">
        <w:tc>
          <w:tcPr>
            <w:tcW w:w="671" w:type="dxa"/>
          </w:tcPr>
          <w:p w14:paraId="5870FF46" w14:textId="34E6EA61" w:rsidR="00462F3F" w:rsidRPr="00AC6F8A" w:rsidRDefault="00462F3F" w:rsidP="00462F3F">
            <w:pPr>
              <w:jc w:val="center"/>
              <w:rPr>
                <w:rFonts w:ascii="Arial" w:hAnsi="Arial" w:cs="Arial"/>
              </w:rPr>
            </w:pPr>
            <w:r w:rsidRPr="00AC6F8A">
              <w:rPr>
                <w:rFonts w:ascii="Arial" w:hAnsi="Arial" w:cs="Arial"/>
              </w:rPr>
              <w:t>4</w:t>
            </w:r>
          </w:p>
        </w:tc>
        <w:tc>
          <w:tcPr>
            <w:tcW w:w="8345" w:type="dxa"/>
          </w:tcPr>
          <w:p w14:paraId="01FE02BD" w14:textId="6218F662" w:rsidR="00462F3F" w:rsidRPr="00AC6F8A" w:rsidRDefault="00462F3F" w:rsidP="00462F3F">
            <w:pPr>
              <w:rPr>
                <w:rFonts w:ascii="Arial" w:hAnsi="Arial" w:cs="Arial"/>
                <w:b/>
                <w:color w:val="1F497D" w:themeColor="text2"/>
              </w:rPr>
            </w:pPr>
            <w:r w:rsidRPr="000E6083">
              <w:rPr>
                <w:sz w:val="24"/>
                <w:szCs w:val="24"/>
              </w:rPr>
              <w:t>Assist in ensuring accurate reconciliations for all PR2 and Pin Phone use and transactions processed.</w:t>
            </w:r>
          </w:p>
        </w:tc>
      </w:tr>
      <w:tr w:rsidR="00462F3F" w:rsidRPr="00AC6F8A" w14:paraId="40DC5BF6" w14:textId="77777777" w:rsidTr="00462F3F">
        <w:tc>
          <w:tcPr>
            <w:tcW w:w="671" w:type="dxa"/>
          </w:tcPr>
          <w:p w14:paraId="43F0910D" w14:textId="19BA574B" w:rsidR="00462F3F" w:rsidRPr="00AC6F8A" w:rsidRDefault="00462F3F" w:rsidP="00462F3F">
            <w:pPr>
              <w:jc w:val="center"/>
              <w:rPr>
                <w:rFonts w:ascii="Arial" w:hAnsi="Arial" w:cs="Arial"/>
              </w:rPr>
            </w:pPr>
            <w:r w:rsidRPr="00AC6F8A">
              <w:rPr>
                <w:rFonts w:ascii="Arial" w:hAnsi="Arial" w:cs="Arial"/>
              </w:rPr>
              <w:t>5</w:t>
            </w:r>
          </w:p>
        </w:tc>
        <w:tc>
          <w:tcPr>
            <w:tcW w:w="8345" w:type="dxa"/>
          </w:tcPr>
          <w:p w14:paraId="7EF96674" w14:textId="72B1015D" w:rsidR="00462F3F" w:rsidRPr="00AC6F8A" w:rsidRDefault="00462F3F" w:rsidP="00462F3F">
            <w:pPr>
              <w:rPr>
                <w:rFonts w:ascii="Arial" w:hAnsi="Arial" w:cs="Arial"/>
                <w:b/>
                <w:color w:val="1F497D" w:themeColor="text2"/>
              </w:rPr>
            </w:pPr>
            <w:r w:rsidRPr="000E6083">
              <w:rPr>
                <w:sz w:val="24"/>
                <w:szCs w:val="24"/>
              </w:rPr>
              <w:t>Inputting handed in and sent in prisoners personal cash and ensuring that correct balances are passed to the cashier at the end of the day. Also processing all local purchases and ensuring they balance.</w:t>
            </w:r>
          </w:p>
        </w:tc>
      </w:tr>
      <w:tr w:rsidR="00462F3F" w:rsidRPr="00AC6F8A" w14:paraId="7B00C30E" w14:textId="77777777" w:rsidTr="00462F3F">
        <w:tc>
          <w:tcPr>
            <w:tcW w:w="671" w:type="dxa"/>
          </w:tcPr>
          <w:p w14:paraId="6EBC0B33" w14:textId="6747F89A" w:rsidR="00462F3F" w:rsidRPr="00AC6F8A" w:rsidRDefault="00462F3F" w:rsidP="00462F3F">
            <w:pPr>
              <w:jc w:val="center"/>
              <w:rPr>
                <w:rFonts w:ascii="Arial" w:hAnsi="Arial" w:cs="Arial"/>
              </w:rPr>
            </w:pPr>
            <w:r w:rsidRPr="00AC6F8A">
              <w:rPr>
                <w:rFonts w:ascii="Arial" w:hAnsi="Arial" w:cs="Arial"/>
              </w:rPr>
              <w:t>6</w:t>
            </w:r>
          </w:p>
        </w:tc>
        <w:tc>
          <w:tcPr>
            <w:tcW w:w="8345" w:type="dxa"/>
          </w:tcPr>
          <w:p w14:paraId="3F0697F7" w14:textId="0B8E3EFB" w:rsidR="00462F3F" w:rsidRPr="00AC6F8A" w:rsidRDefault="00462F3F" w:rsidP="00462F3F">
            <w:pPr>
              <w:rPr>
                <w:rFonts w:ascii="Arial" w:hAnsi="Arial" w:cs="Arial"/>
                <w:b/>
                <w:color w:val="1F497D" w:themeColor="text2"/>
              </w:rPr>
            </w:pPr>
            <w:r w:rsidRPr="000E6083">
              <w:rPr>
                <w:rFonts w:cs="Arial"/>
                <w:sz w:val="24"/>
                <w:szCs w:val="24"/>
              </w:rPr>
              <w:t>As part of a multi-functional team you will be required to perform other tasks/ relief cover as specified by Accounts Manager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w:t>
      </w:r>
      <w:r>
        <w:rPr>
          <w:rFonts w:ascii="Arial" w:hAnsi="Arial" w:cs="Arial"/>
        </w:rPr>
        <w:lastRenderedPageBreak/>
        <w:t xml:space="preserve">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3B7545F3" w:rsidR="005B7DE7" w:rsidRPr="00AC6F8A" w:rsidRDefault="00462F3F" w:rsidP="00141899">
            <w:pPr>
              <w:rPr>
                <w:rFonts w:ascii="Arial" w:hAnsi="Arial" w:cs="Arial"/>
              </w:rPr>
            </w:pPr>
            <w:r>
              <w:t>A minimum of 2 National 5 qualifications, including English and Maths or equivalent qualifications.</w:t>
            </w:r>
          </w:p>
        </w:tc>
        <w:tc>
          <w:tcPr>
            <w:tcW w:w="2410" w:type="dxa"/>
            <w:shd w:val="clear" w:color="auto" w:fill="auto"/>
          </w:tcPr>
          <w:p w14:paraId="0FF3DBCD" w14:textId="1D095B1D" w:rsidR="005B7DE7" w:rsidRPr="00AC6F8A" w:rsidRDefault="00462F3F" w:rsidP="005B7DE7">
            <w:pPr>
              <w:spacing w:before="120" w:after="120" w:line="240" w:lineRule="auto"/>
              <w:rPr>
                <w:rFonts w:ascii="Arial" w:eastAsia="Cambria" w:hAnsi="Arial" w:cs="Arial"/>
              </w:rPr>
            </w:pPr>
            <w:r w:rsidRPr="00F66EDD">
              <w:t>E</w:t>
            </w:r>
            <w:r w:rsidRPr="00462F3F">
              <w:t>ssential</w:t>
            </w:r>
          </w:p>
        </w:tc>
        <w:tc>
          <w:tcPr>
            <w:tcW w:w="2268" w:type="dxa"/>
            <w:shd w:val="clear" w:color="auto" w:fill="auto"/>
          </w:tcPr>
          <w:p w14:paraId="1943FACD" w14:textId="47B09A6F" w:rsidR="005B7DE7" w:rsidRPr="00AC6F8A" w:rsidRDefault="00F66EDD" w:rsidP="00AC6F8A">
            <w:pPr>
              <w:spacing w:before="120" w:after="120" w:line="240" w:lineRule="auto"/>
              <w:rPr>
                <w:rFonts w:ascii="Arial" w:eastAsia="Cambria" w:hAnsi="Arial" w:cs="Arial"/>
              </w:rPr>
            </w:pPr>
            <w:r w:rsidRPr="00F66EDD">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bookmarkStart w:id="0" w:name="_GoBack"/>
        <w:bookmarkEnd w:id="0"/>
      </w:tr>
      <w:tr w:rsidR="005B7DE7" w:rsidRPr="00AC6F8A" w14:paraId="64A4D0B0" w14:textId="77777777" w:rsidTr="00450364">
        <w:trPr>
          <w:trHeight w:val="807"/>
        </w:trPr>
        <w:tc>
          <w:tcPr>
            <w:tcW w:w="4361" w:type="dxa"/>
            <w:shd w:val="clear" w:color="auto" w:fill="DAEEF3"/>
          </w:tcPr>
          <w:p w14:paraId="1D9928B0" w14:textId="3D044FA9" w:rsidR="005B7DE7" w:rsidRPr="00F66EDD" w:rsidRDefault="00F66EDD" w:rsidP="00141899">
            <w:pPr>
              <w:rPr>
                <w:rFonts w:eastAsia="Cambria" w:cs="Arial"/>
              </w:rPr>
            </w:pPr>
            <w:r w:rsidRPr="00F66EDD">
              <w:br/>
            </w:r>
            <w:r w:rsidRPr="00F66EDD">
              <w:t>Knowledge and experience of stock control</w:t>
            </w:r>
          </w:p>
        </w:tc>
        <w:tc>
          <w:tcPr>
            <w:tcW w:w="2410" w:type="dxa"/>
          </w:tcPr>
          <w:p w14:paraId="17BA99EB" w14:textId="2C037C33" w:rsidR="005B7DE7" w:rsidRPr="00F66EDD" w:rsidRDefault="00F66EDD" w:rsidP="005B7DE7">
            <w:pPr>
              <w:spacing w:before="120" w:after="120" w:line="240" w:lineRule="auto"/>
              <w:rPr>
                <w:rFonts w:eastAsia="Cambria" w:cs="Arial"/>
              </w:rPr>
            </w:pPr>
            <w:r w:rsidRPr="00F66EDD">
              <w:rPr>
                <w:rFonts w:eastAsia="Cambria" w:cs="Arial"/>
              </w:rPr>
              <w:br/>
              <w:t>Essential</w:t>
            </w:r>
          </w:p>
        </w:tc>
        <w:tc>
          <w:tcPr>
            <w:tcW w:w="2268" w:type="dxa"/>
          </w:tcPr>
          <w:p w14:paraId="24AB8F4A" w14:textId="5DB831B2" w:rsidR="005B7DE7" w:rsidRPr="00F66EDD" w:rsidRDefault="00F66EDD" w:rsidP="005B7DE7">
            <w:pPr>
              <w:spacing w:before="120" w:after="120" w:line="240" w:lineRule="auto"/>
              <w:rPr>
                <w:rFonts w:eastAsia="Cambria" w:cs="Arial"/>
              </w:rPr>
            </w:pPr>
            <w:r w:rsidRPr="00F66EDD">
              <w:rPr>
                <w:rFonts w:eastAsia="Cambria" w:cs="Arial"/>
              </w:rPr>
              <w:t>Application/Interview</w:t>
            </w:r>
          </w:p>
        </w:tc>
      </w:tr>
      <w:tr w:rsidR="00F66EDD" w:rsidRPr="00AC6F8A" w14:paraId="1579EE15" w14:textId="77777777" w:rsidTr="00450364">
        <w:trPr>
          <w:trHeight w:val="846"/>
        </w:trPr>
        <w:tc>
          <w:tcPr>
            <w:tcW w:w="4361" w:type="dxa"/>
            <w:shd w:val="clear" w:color="auto" w:fill="DAEEF3"/>
          </w:tcPr>
          <w:p w14:paraId="3194DDE7" w14:textId="4EBDE1F2" w:rsidR="00F66EDD" w:rsidRPr="00AC6F8A" w:rsidRDefault="00F66EDD" w:rsidP="00F66EDD">
            <w:pPr>
              <w:rPr>
                <w:rFonts w:ascii="Arial" w:hAnsi="Arial" w:cs="Arial"/>
              </w:rPr>
            </w:pPr>
            <w:r w:rsidRPr="000136ED">
              <w:rPr>
                <w:bCs/>
              </w:rPr>
              <w:t xml:space="preserve">Competent in the use of Microsoft Office packages including Excel, Word, Outlook </w:t>
            </w:r>
            <w:proofErr w:type="spellStart"/>
            <w:r w:rsidRPr="000136ED">
              <w:rPr>
                <w:bCs/>
              </w:rPr>
              <w:t>etc</w:t>
            </w:r>
            <w:proofErr w:type="spellEnd"/>
            <w:r w:rsidRPr="000136ED">
              <w:rPr>
                <w:rFonts w:cs="Arial"/>
              </w:rPr>
              <w:t xml:space="preserve">  </w:t>
            </w:r>
          </w:p>
        </w:tc>
        <w:tc>
          <w:tcPr>
            <w:tcW w:w="2410" w:type="dxa"/>
          </w:tcPr>
          <w:p w14:paraId="3711A2B6" w14:textId="216F2AFD" w:rsidR="00F66EDD" w:rsidRPr="008D30CA" w:rsidRDefault="00F66EDD" w:rsidP="00F66EDD">
            <w:pPr>
              <w:spacing w:before="120" w:after="120" w:line="240" w:lineRule="auto"/>
              <w:rPr>
                <w:rFonts w:eastAsia="Cambria" w:cs="Arial"/>
              </w:rPr>
            </w:pPr>
            <w:r w:rsidRPr="008D30CA">
              <w:rPr>
                <w:rFonts w:eastAsia="Cambria" w:cs="Arial"/>
              </w:rPr>
              <w:t>Essential</w:t>
            </w:r>
          </w:p>
        </w:tc>
        <w:tc>
          <w:tcPr>
            <w:tcW w:w="2268" w:type="dxa"/>
          </w:tcPr>
          <w:p w14:paraId="0C86410B" w14:textId="3602A1C1" w:rsidR="00F66EDD" w:rsidRPr="00F66EDD" w:rsidRDefault="00F66EDD" w:rsidP="00F66EDD">
            <w:pPr>
              <w:spacing w:before="120" w:after="120" w:line="240" w:lineRule="auto"/>
              <w:rPr>
                <w:rFonts w:eastAsia="Cambria" w:cs="Arial"/>
              </w:rPr>
            </w:pPr>
            <w:r w:rsidRPr="00F66EDD">
              <w:rPr>
                <w:rFonts w:eastAsia="Cambria" w:cs="Arial"/>
              </w:rPr>
              <w:t>Application/Interview</w:t>
            </w:r>
          </w:p>
        </w:tc>
      </w:tr>
      <w:tr w:rsidR="00F66EDD" w:rsidRPr="00AC6F8A" w14:paraId="40071320" w14:textId="77777777" w:rsidTr="00AC6F8A">
        <w:trPr>
          <w:trHeight w:val="425"/>
        </w:trPr>
        <w:tc>
          <w:tcPr>
            <w:tcW w:w="9039" w:type="dxa"/>
            <w:gridSpan w:val="3"/>
            <w:shd w:val="clear" w:color="auto" w:fill="F2F2F2" w:themeFill="background1" w:themeFillShade="F2"/>
          </w:tcPr>
          <w:p w14:paraId="01AF601E" w14:textId="77777777" w:rsidR="00F66EDD" w:rsidRPr="00AC6F8A" w:rsidRDefault="00F66EDD" w:rsidP="00F66EDD">
            <w:pPr>
              <w:spacing w:before="120" w:after="120" w:line="240" w:lineRule="auto"/>
              <w:rPr>
                <w:rFonts w:ascii="Arial" w:eastAsia="Cambria" w:hAnsi="Arial" w:cs="Arial"/>
              </w:rPr>
            </w:pPr>
            <w:r w:rsidRPr="00AC6F8A">
              <w:rPr>
                <w:rFonts w:ascii="Arial" w:eastAsia="Cambria" w:hAnsi="Arial" w:cs="Arial"/>
                <w:b/>
              </w:rPr>
              <w:t>Knowledge &amp; Skills</w:t>
            </w:r>
          </w:p>
        </w:tc>
      </w:tr>
      <w:tr w:rsidR="00F66EDD" w:rsidRPr="00AC6F8A" w14:paraId="7B294331" w14:textId="77777777" w:rsidTr="00450364">
        <w:trPr>
          <w:trHeight w:val="836"/>
        </w:trPr>
        <w:tc>
          <w:tcPr>
            <w:tcW w:w="4361" w:type="dxa"/>
            <w:shd w:val="clear" w:color="auto" w:fill="DAEEF3"/>
          </w:tcPr>
          <w:p w14:paraId="38531429" w14:textId="0A53B904" w:rsidR="00F66EDD" w:rsidRPr="00AC6F8A" w:rsidRDefault="00F66EDD" w:rsidP="00F66EDD">
            <w:pPr>
              <w:rPr>
                <w:rFonts w:ascii="Arial" w:hAnsi="Arial" w:cs="Arial"/>
              </w:rPr>
            </w:pPr>
            <w:r w:rsidRPr="000136ED">
              <w:t>Ability to prioritise workloads to meet departmental deadlines</w:t>
            </w:r>
          </w:p>
        </w:tc>
        <w:tc>
          <w:tcPr>
            <w:tcW w:w="2410" w:type="dxa"/>
          </w:tcPr>
          <w:p w14:paraId="663931CC" w14:textId="331582F2" w:rsidR="00F66EDD" w:rsidRPr="00F66EDD" w:rsidRDefault="00F66EDD" w:rsidP="00F66EDD">
            <w:pPr>
              <w:spacing w:before="120" w:after="120" w:line="240" w:lineRule="auto"/>
              <w:rPr>
                <w:rFonts w:eastAsia="Cambria" w:cs="Arial"/>
              </w:rPr>
            </w:pPr>
            <w:r w:rsidRPr="00F66EDD">
              <w:rPr>
                <w:rFonts w:eastAsia="Cambria" w:cs="Arial"/>
              </w:rPr>
              <w:t>Essential</w:t>
            </w:r>
          </w:p>
        </w:tc>
        <w:tc>
          <w:tcPr>
            <w:tcW w:w="2268" w:type="dxa"/>
          </w:tcPr>
          <w:p w14:paraId="3B385532" w14:textId="457EA4D2" w:rsidR="00F66EDD" w:rsidRPr="00F66EDD" w:rsidRDefault="00F66EDD" w:rsidP="00F66EDD">
            <w:pPr>
              <w:spacing w:before="120" w:after="120" w:line="240" w:lineRule="auto"/>
              <w:rPr>
                <w:rFonts w:eastAsia="Cambria" w:cs="Arial"/>
              </w:rPr>
            </w:pPr>
            <w:r w:rsidRPr="00F66EDD">
              <w:rPr>
                <w:rFonts w:eastAsia="Cambria" w:cs="Arial"/>
              </w:rPr>
              <w:t>Application/Interview</w:t>
            </w:r>
          </w:p>
        </w:tc>
      </w:tr>
      <w:tr w:rsidR="00F66EDD" w:rsidRPr="00AC6F8A" w14:paraId="0E437D4B" w14:textId="77777777" w:rsidTr="00450364">
        <w:trPr>
          <w:trHeight w:val="834"/>
        </w:trPr>
        <w:tc>
          <w:tcPr>
            <w:tcW w:w="4361" w:type="dxa"/>
            <w:shd w:val="clear" w:color="auto" w:fill="DAEEF3"/>
          </w:tcPr>
          <w:p w14:paraId="3AE77C03" w14:textId="2371CF21" w:rsidR="00F66EDD" w:rsidRPr="00AC6F8A" w:rsidRDefault="00F66EDD" w:rsidP="00F66EDD">
            <w:pPr>
              <w:rPr>
                <w:rFonts w:ascii="Arial" w:eastAsia="Cambria" w:hAnsi="Arial" w:cs="Arial"/>
              </w:rPr>
            </w:pPr>
            <w:r w:rsidRPr="000136ED">
              <w:rPr>
                <w:rFonts w:cs="Arial"/>
              </w:rPr>
              <w:t>Experience of working on your own initiative and as part of a team</w:t>
            </w:r>
          </w:p>
        </w:tc>
        <w:tc>
          <w:tcPr>
            <w:tcW w:w="2410" w:type="dxa"/>
          </w:tcPr>
          <w:p w14:paraId="5D8D5D59" w14:textId="5B4D5175" w:rsidR="00F66EDD" w:rsidRPr="00F66EDD" w:rsidRDefault="00F66EDD" w:rsidP="00F66EDD">
            <w:pPr>
              <w:spacing w:before="120" w:after="120" w:line="240" w:lineRule="auto"/>
              <w:rPr>
                <w:rFonts w:eastAsia="Cambria" w:cs="Arial"/>
              </w:rPr>
            </w:pPr>
            <w:r w:rsidRPr="00F66EDD">
              <w:rPr>
                <w:rFonts w:eastAsia="Cambria" w:cs="Arial"/>
              </w:rPr>
              <w:t>Essential</w:t>
            </w:r>
          </w:p>
        </w:tc>
        <w:tc>
          <w:tcPr>
            <w:tcW w:w="2268" w:type="dxa"/>
          </w:tcPr>
          <w:p w14:paraId="13430C81" w14:textId="1A7B23F4" w:rsidR="00F66EDD" w:rsidRPr="00F66EDD" w:rsidRDefault="00F66EDD" w:rsidP="00F66EDD">
            <w:pPr>
              <w:spacing w:before="120" w:after="120" w:line="240" w:lineRule="auto"/>
              <w:rPr>
                <w:rFonts w:eastAsia="Cambria" w:cs="Arial"/>
              </w:rPr>
            </w:pPr>
            <w:r w:rsidRPr="00F66EDD">
              <w:rPr>
                <w:rFonts w:eastAsia="Cambria" w:cs="Arial"/>
              </w:rPr>
              <w:t>Application/Interview</w:t>
            </w:r>
          </w:p>
        </w:tc>
      </w:tr>
      <w:tr w:rsidR="00F66EDD" w:rsidRPr="00AC6F8A" w14:paraId="0696C565" w14:textId="77777777" w:rsidTr="00450364">
        <w:trPr>
          <w:trHeight w:val="846"/>
        </w:trPr>
        <w:tc>
          <w:tcPr>
            <w:tcW w:w="4361" w:type="dxa"/>
            <w:shd w:val="clear" w:color="auto" w:fill="DAEEF3"/>
          </w:tcPr>
          <w:p w14:paraId="4B534DC6" w14:textId="16014A64" w:rsidR="00F66EDD" w:rsidRPr="00AC6F8A" w:rsidRDefault="00F66EDD" w:rsidP="00F66EDD">
            <w:pPr>
              <w:rPr>
                <w:rFonts w:ascii="Arial" w:hAnsi="Arial" w:cs="Arial"/>
              </w:rPr>
            </w:pPr>
            <w:r w:rsidRPr="000136ED">
              <w:t>Ability to analyse, interpret and report on a range of information</w:t>
            </w:r>
          </w:p>
        </w:tc>
        <w:tc>
          <w:tcPr>
            <w:tcW w:w="2410" w:type="dxa"/>
          </w:tcPr>
          <w:p w14:paraId="55DB7CD2" w14:textId="403AE3A6" w:rsidR="00F66EDD" w:rsidRPr="00F66EDD" w:rsidRDefault="00F66EDD" w:rsidP="00F66EDD">
            <w:pPr>
              <w:spacing w:before="120" w:after="120" w:line="240" w:lineRule="auto"/>
              <w:rPr>
                <w:rFonts w:eastAsia="Cambria" w:cs="Arial"/>
              </w:rPr>
            </w:pPr>
            <w:r w:rsidRPr="00F66EDD">
              <w:rPr>
                <w:rFonts w:eastAsia="Cambria" w:cs="Arial"/>
              </w:rPr>
              <w:t xml:space="preserve"> Essential</w:t>
            </w:r>
          </w:p>
        </w:tc>
        <w:tc>
          <w:tcPr>
            <w:tcW w:w="2268" w:type="dxa"/>
          </w:tcPr>
          <w:p w14:paraId="60506099" w14:textId="3EA7AD15" w:rsidR="00F66EDD" w:rsidRPr="00F66EDD" w:rsidRDefault="00F66EDD" w:rsidP="00F66EDD">
            <w:pPr>
              <w:spacing w:before="120" w:after="120" w:line="240" w:lineRule="auto"/>
              <w:rPr>
                <w:rFonts w:eastAsia="Cambria" w:cs="Arial"/>
              </w:rPr>
            </w:pPr>
            <w:r w:rsidRPr="00F66EDD">
              <w:rPr>
                <w:rFonts w:eastAsia="Cambria" w:cs="Arial"/>
              </w:rPr>
              <w:t>Application/Interview</w:t>
            </w:r>
          </w:p>
        </w:tc>
      </w:tr>
      <w:tr w:rsidR="00F66EDD" w:rsidRPr="00AC6F8A" w14:paraId="70F8CE90" w14:textId="77777777" w:rsidTr="00450364">
        <w:trPr>
          <w:trHeight w:val="844"/>
        </w:trPr>
        <w:tc>
          <w:tcPr>
            <w:tcW w:w="4361" w:type="dxa"/>
            <w:shd w:val="clear" w:color="auto" w:fill="DAEEF3"/>
          </w:tcPr>
          <w:p w14:paraId="0F5230F0" w14:textId="4B19AD2D" w:rsidR="00F66EDD" w:rsidRPr="00AC6F8A" w:rsidRDefault="00F66EDD" w:rsidP="00F66EDD">
            <w:pPr>
              <w:rPr>
                <w:rFonts w:ascii="Arial" w:hAnsi="Arial" w:cs="Arial"/>
              </w:rPr>
            </w:pPr>
            <w:r w:rsidRPr="000136ED">
              <w:t>Excellent communication and inter-personal skills</w:t>
            </w:r>
          </w:p>
        </w:tc>
        <w:tc>
          <w:tcPr>
            <w:tcW w:w="2410" w:type="dxa"/>
          </w:tcPr>
          <w:p w14:paraId="5F2C31D1" w14:textId="2E3C3198" w:rsidR="00F66EDD" w:rsidRPr="00F66EDD" w:rsidRDefault="00F66EDD" w:rsidP="00F66EDD">
            <w:pPr>
              <w:spacing w:before="120" w:after="120" w:line="240" w:lineRule="auto"/>
              <w:rPr>
                <w:rFonts w:eastAsia="Cambria" w:cs="Arial"/>
              </w:rPr>
            </w:pPr>
            <w:r w:rsidRPr="00F66EDD">
              <w:rPr>
                <w:rFonts w:eastAsia="Cambria" w:cs="Arial"/>
              </w:rPr>
              <w:t>Essential</w:t>
            </w:r>
          </w:p>
        </w:tc>
        <w:tc>
          <w:tcPr>
            <w:tcW w:w="2268" w:type="dxa"/>
          </w:tcPr>
          <w:p w14:paraId="3D7FF578" w14:textId="0A728327" w:rsidR="00F66EDD" w:rsidRPr="00F66EDD" w:rsidRDefault="00F66EDD" w:rsidP="00F217B0">
            <w:pPr>
              <w:spacing w:before="120" w:after="120" w:line="240" w:lineRule="auto"/>
              <w:rPr>
                <w:rFonts w:eastAsia="Cambria" w:cs="Arial"/>
              </w:rPr>
            </w:pPr>
            <w:r w:rsidRPr="00F66EDD">
              <w:rPr>
                <w:rFonts w:eastAsia="Cambria"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9634A5F" w:rsidR="00450364" w:rsidRPr="00AC6F8A" w:rsidRDefault="008D30CA" w:rsidP="00AC6F8A">
            <w:pPr>
              <w:rPr>
                <w:rFonts w:ascii="Arial" w:hAnsi="Arial" w:cs="Arial"/>
              </w:rPr>
            </w:pPr>
            <w:sdt>
              <w:sdtPr>
                <w:rPr>
                  <w:rFonts w:ascii="Arial" w:hAnsi="Arial" w:cs="Arial"/>
                  <w:szCs w:val="28"/>
                </w:rPr>
                <w:id w:val="749390706"/>
                <w:placeholder>
                  <w:docPart w:val="3504C0E4071245179219B0A2207D3398"/>
                </w:placeholder>
                <w:date w:fullDate="2019-10-04T00:00:00Z">
                  <w:dateFormat w:val="dd MMMM yyyy"/>
                  <w:lid w:val="en-GB"/>
                  <w:storeMappedDataAs w:val="dateTime"/>
                  <w:calendar w:val="gregorian"/>
                </w:date>
              </w:sdtPr>
              <w:sdtEndPr/>
              <w:sdtContent>
                <w:r w:rsidR="00F217B0">
                  <w:rPr>
                    <w:rFonts w:ascii="Arial" w:hAnsi="Arial" w:cs="Arial"/>
                    <w:szCs w:val="28"/>
                  </w:rPr>
                  <w:t>04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128FAE7" w:rsidR="00450364" w:rsidRPr="00AC6F8A" w:rsidRDefault="00F217B0" w:rsidP="00AC6F8A">
            <w:pPr>
              <w:rPr>
                <w:rFonts w:ascii="Arial" w:hAnsi="Arial" w:cs="Arial"/>
              </w:rPr>
            </w:pPr>
            <w:r>
              <w:rPr>
                <w:rFonts w:ascii="Arial" w:hAnsi="Arial" w:cs="Arial"/>
              </w:rPr>
              <w:t>5pm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0C1C6FC" w:rsidR="006F2667" w:rsidRPr="00AC6F8A" w:rsidRDefault="00F217B0" w:rsidP="00F217B0">
            <w:pPr>
              <w:rPr>
                <w:rFonts w:ascii="Arial" w:hAnsi="Arial" w:cs="Arial"/>
                <w:sz w:val="28"/>
                <w:szCs w:val="28"/>
              </w:rPr>
            </w:pPr>
            <w:r>
              <w:rPr>
                <w:rFonts w:ascii="Arial" w:hAnsi="Arial" w:cs="Arial"/>
                <w:szCs w:val="28"/>
              </w:rPr>
              <w:t>Week commencing 14</w:t>
            </w:r>
            <w:r w:rsidRPr="00F217B0">
              <w:rPr>
                <w:rFonts w:ascii="Arial" w:hAnsi="Arial" w:cs="Arial"/>
                <w:szCs w:val="28"/>
                <w:vertAlign w:val="superscript"/>
              </w:rPr>
              <w:t>th</w:t>
            </w:r>
            <w:r>
              <w:rPr>
                <w:rFonts w:ascii="Arial" w:hAnsi="Arial" w:cs="Arial"/>
                <w:szCs w:val="28"/>
              </w:rPr>
              <w:t xml:space="preserve"> October 2019</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C8B849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217B0">
        <w:rPr>
          <w:rFonts w:ascii="Arial" w:hAnsi="Arial" w:cs="Arial"/>
          <w:b/>
        </w:rPr>
        <w:t>Ruth McCracken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F217B0">
        <w:rPr>
          <w:rFonts w:ascii="Arial" w:hAnsi="Arial" w:cs="Arial"/>
          <w:b/>
        </w:rPr>
        <w:t>Ruth.McCracken@sps.pnn.gov.uk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F217B0">
        <w:rPr>
          <w:rFonts w:ascii="Arial" w:hAnsi="Arial" w:cs="Arial"/>
          <w:b/>
        </w:rPr>
        <w:t>01501 824046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462F3F"/>
    <w:rsid w:val="00505A44"/>
    <w:rsid w:val="005B7DE7"/>
    <w:rsid w:val="006A50EA"/>
    <w:rsid w:val="006F2667"/>
    <w:rsid w:val="00736EC3"/>
    <w:rsid w:val="0074092E"/>
    <w:rsid w:val="007A0D8C"/>
    <w:rsid w:val="0083127C"/>
    <w:rsid w:val="008D30CA"/>
    <w:rsid w:val="0092361D"/>
    <w:rsid w:val="00964464"/>
    <w:rsid w:val="00AC6F8A"/>
    <w:rsid w:val="00AF54ED"/>
    <w:rsid w:val="00D757C8"/>
    <w:rsid w:val="00E12180"/>
    <w:rsid w:val="00F217B0"/>
    <w:rsid w:val="00F66ED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785b3f7e-9e9c-4925-bd72-c89dbab68df3"/>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EBC6897-A69A-411D-8658-57185EA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Innes Samantha</cp:lastModifiedBy>
  <cp:revision>4</cp:revision>
  <dcterms:created xsi:type="dcterms:W3CDTF">2019-09-13T07:40:00Z</dcterms:created>
  <dcterms:modified xsi:type="dcterms:W3CDTF">2019-09-13T07:45:00Z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