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1C056"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1E837203" w:rsid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33B9AE6D" w14:textId="58BE0EF3" w:rsidR="00920176" w:rsidRDefault="00920176" w:rsidP="00AC6F8A">
      <w:pPr>
        <w:jc w:val="center"/>
        <w:rPr>
          <w:rFonts w:ascii="Arial" w:hAnsi="Arial" w:cs="Arial"/>
          <w:b/>
          <w:color w:val="004295"/>
          <w:sz w:val="32"/>
          <w:szCs w:val="40"/>
        </w:rPr>
      </w:pPr>
      <w:r>
        <w:rPr>
          <w:rFonts w:ascii="Arial" w:hAnsi="Arial" w:cs="Arial"/>
          <w:b/>
          <w:color w:val="004295"/>
          <w:sz w:val="32"/>
          <w:szCs w:val="40"/>
        </w:rPr>
        <w:t xml:space="preserve">CASHIER </w:t>
      </w:r>
    </w:p>
    <w:p w14:paraId="0E50667C" w14:textId="4708E34D" w:rsidR="00920176" w:rsidRPr="00AC6F8A" w:rsidRDefault="00920176" w:rsidP="00AC6F8A">
      <w:pPr>
        <w:jc w:val="center"/>
        <w:rPr>
          <w:rFonts w:ascii="Arial" w:hAnsi="Arial" w:cs="Arial"/>
          <w:b/>
          <w:color w:val="004295"/>
          <w:sz w:val="32"/>
          <w:szCs w:val="40"/>
        </w:rPr>
      </w:pPr>
      <w:r>
        <w:rPr>
          <w:rFonts w:ascii="Arial" w:hAnsi="Arial" w:cs="Arial"/>
          <w:b/>
          <w:color w:val="004295"/>
          <w:sz w:val="32"/>
          <w:szCs w:val="40"/>
        </w:rPr>
        <w:t>HMP EDINBURGH</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2888C7FE" w14:textId="65D73A3B" w:rsidR="00FB5429" w:rsidRPr="00AC6F8A" w:rsidRDefault="00920176" w:rsidP="00C43531">
            <w:pPr>
              <w:pStyle w:val="ListParagraph"/>
              <w:spacing w:before="100" w:beforeAutospacing="1" w:after="100" w:afterAutospacing="1"/>
              <w:jc w:val="both"/>
              <w:rPr>
                <w:rFonts w:ascii="Arial" w:hAnsi="Arial" w:cs="Arial"/>
              </w:rPr>
            </w:pPr>
            <w:r w:rsidRPr="004C677A">
              <w:rPr>
                <w:rFonts w:ascii="Arial" w:hAnsi="Arial" w:cs="Arial"/>
              </w:rPr>
              <w:t>You will be responsible for ensuring that establishment cash accounts are correct and continually updated on the SPS Financial System (</w:t>
            </w:r>
            <w:proofErr w:type="spellStart"/>
            <w:r w:rsidRPr="004C677A">
              <w:rPr>
                <w:rFonts w:ascii="Arial" w:hAnsi="Arial" w:cs="Arial"/>
              </w:rPr>
              <w:t>Agresso</w:t>
            </w:r>
            <w:proofErr w:type="spellEnd"/>
            <w:r w:rsidRPr="004C677A">
              <w:rPr>
                <w:rFonts w:ascii="Arial" w:hAnsi="Arial" w:cs="Arial"/>
              </w:rPr>
              <w:t>). You will also be responsible for ensuring all monies are recorded and allocated as per establishment Guidelines and ensure that procedures are followed as per SPS Financial Policy and Guidance Manual and all other relevant guidance.</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2D7A84">
            <w:pPr>
              <w:jc w:val="center"/>
              <w:rPr>
                <w:rFonts w:ascii="Arial" w:hAnsi="Arial" w:cs="Arial"/>
              </w:rPr>
            </w:pPr>
            <w:r w:rsidRPr="00AC6F8A">
              <w:rPr>
                <w:rFonts w:ascii="Arial" w:hAnsi="Arial" w:cs="Arial"/>
              </w:rPr>
              <w:t>1</w:t>
            </w:r>
          </w:p>
        </w:tc>
        <w:tc>
          <w:tcPr>
            <w:tcW w:w="8567" w:type="dxa"/>
          </w:tcPr>
          <w:p w14:paraId="34AA2AE1" w14:textId="0AD22B36" w:rsidR="00FB5429" w:rsidRPr="00AC6F8A" w:rsidRDefault="00920176" w:rsidP="00C43531">
            <w:pPr>
              <w:suppressAutoHyphens/>
              <w:jc w:val="both"/>
              <w:rPr>
                <w:rFonts w:ascii="Arial" w:hAnsi="Arial" w:cs="Arial"/>
                <w:color w:val="1F497D" w:themeColor="text2"/>
              </w:rPr>
            </w:pPr>
            <w:r w:rsidRPr="004C677A">
              <w:rPr>
                <w:rFonts w:ascii="Arial" w:hAnsi="Arial" w:cs="Arial"/>
              </w:rPr>
              <w:t>Process all bank and cash transactions, and produce daily reconciliations between State and Prisoner Funds accounts; ensuring that the principle of separation of Prisoner Funds from State Funds is complied with at all times.</w:t>
            </w:r>
          </w:p>
        </w:tc>
      </w:tr>
      <w:tr w:rsidR="00FB5429" w:rsidRPr="00AC6F8A" w14:paraId="340E836C" w14:textId="77777777" w:rsidTr="00FB5429">
        <w:tc>
          <w:tcPr>
            <w:tcW w:w="675" w:type="dxa"/>
          </w:tcPr>
          <w:p w14:paraId="3F82AAE7" w14:textId="60B41794" w:rsidR="00FB5429" w:rsidRPr="00AC6F8A" w:rsidRDefault="00FB5429" w:rsidP="002D7A84">
            <w:pPr>
              <w:jc w:val="center"/>
              <w:rPr>
                <w:rFonts w:ascii="Arial" w:hAnsi="Arial" w:cs="Arial"/>
              </w:rPr>
            </w:pPr>
            <w:r w:rsidRPr="00AC6F8A">
              <w:rPr>
                <w:rFonts w:ascii="Arial" w:hAnsi="Arial" w:cs="Arial"/>
              </w:rPr>
              <w:t>2</w:t>
            </w:r>
          </w:p>
        </w:tc>
        <w:tc>
          <w:tcPr>
            <w:tcW w:w="8567" w:type="dxa"/>
          </w:tcPr>
          <w:p w14:paraId="12E34659" w14:textId="36F3FA70" w:rsidR="00FB5429" w:rsidRPr="00AC6F8A" w:rsidRDefault="00920176" w:rsidP="00C43531">
            <w:pPr>
              <w:suppressAutoHyphens/>
              <w:jc w:val="both"/>
              <w:rPr>
                <w:rFonts w:ascii="Arial" w:hAnsi="Arial" w:cs="Arial"/>
                <w:b/>
                <w:color w:val="1F497D" w:themeColor="text2"/>
              </w:rPr>
            </w:pPr>
            <w:r w:rsidRPr="004C677A">
              <w:rPr>
                <w:rFonts w:ascii="Arial" w:hAnsi="Arial" w:cs="Arial"/>
              </w:rPr>
              <w:t>Assist with completion of  ‘monthly end reconciliations’, including schedule losses, and the year-end reconciliations; to ensure that all completed returns are sent to the Finance Department (HQ) in appropriate formats and within agreed timescales.</w:t>
            </w:r>
          </w:p>
        </w:tc>
      </w:tr>
      <w:tr w:rsidR="00FB5429" w:rsidRPr="00AC6F8A" w14:paraId="02596625" w14:textId="77777777" w:rsidTr="00FB5429">
        <w:tc>
          <w:tcPr>
            <w:tcW w:w="675" w:type="dxa"/>
          </w:tcPr>
          <w:p w14:paraId="1AE0DA13" w14:textId="77F9600E" w:rsidR="00FB5429" w:rsidRPr="00AC6F8A" w:rsidRDefault="00FB5429" w:rsidP="002D7A84">
            <w:pPr>
              <w:jc w:val="center"/>
              <w:rPr>
                <w:rFonts w:ascii="Arial" w:hAnsi="Arial" w:cs="Arial"/>
              </w:rPr>
            </w:pPr>
            <w:r w:rsidRPr="00AC6F8A">
              <w:rPr>
                <w:rFonts w:ascii="Arial" w:hAnsi="Arial" w:cs="Arial"/>
              </w:rPr>
              <w:t>3</w:t>
            </w:r>
          </w:p>
        </w:tc>
        <w:tc>
          <w:tcPr>
            <w:tcW w:w="8567" w:type="dxa"/>
          </w:tcPr>
          <w:p w14:paraId="3F1ACDE3" w14:textId="59699B8B" w:rsidR="00FB5429" w:rsidRPr="00AC6F8A" w:rsidRDefault="00920176" w:rsidP="00C43531">
            <w:pPr>
              <w:suppressAutoHyphens/>
              <w:jc w:val="both"/>
              <w:rPr>
                <w:rFonts w:ascii="Arial" w:hAnsi="Arial" w:cs="Arial"/>
                <w:b/>
                <w:color w:val="1F497D" w:themeColor="text2"/>
              </w:rPr>
            </w:pPr>
            <w:r w:rsidRPr="004C677A">
              <w:rPr>
                <w:rFonts w:ascii="Arial" w:hAnsi="Arial" w:cs="Arial"/>
              </w:rPr>
              <w:t>Process invoices and travel &amp; subsistence claims through the SPS Financial System (</w:t>
            </w:r>
            <w:proofErr w:type="spellStart"/>
            <w:r w:rsidRPr="004C677A">
              <w:rPr>
                <w:rFonts w:ascii="Arial" w:hAnsi="Arial" w:cs="Arial"/>
              </w:rPr>
              <w:t>Agresso</w:t>
            </w:r>
            <w:proofErr w:type="spellEnd"/>
            <w:r w:rsidRPr="004C677A">
              <w:rPr>
                <w:rFonts w:ascii="Arial" w:hAnsi="Arial" w:cs="Arial"/>
              </w:rPr>
              <w:t>) and RBS Bankline transactions.  Prepare and process journals to the appropriate establishment for prisoners on transfer correctly and accordingly to agreed timescales.</w:t>
            </w:r>
          </w:p>
        </w:tc>
      </w:tr>
      <w:tr w:rsidR="00FB5429" w:rsidRPr="00AC6F8A" w14:paraId="08BBCC21" w14:textId="77777777" w:rsidTr="00FB5429">
        <w:tc>
          <w:tcPr>
            <w:tcW w:w="675" w:type="dxa"/>
          </w:tcPr>
          <w:p w14:paraId="5870FF46" w14:textId="34E6EA61" w:rsidR="00FB5429" w:rsidRPr="00AC6F8A" w:rsidRDefault="00FB5429" w:rsidP="002D7A84">
            <w:pPr>
              <w:jc w:val="center"/>
              <w:rPr>
                <w:rFonts w:ascii="Arial" w:hAnsi="Arial" w:cs="Arial"/>
              </w:rPr>
            </w:pPr>
            <w:r w:rsidRPr="00AC6F8A">
              <w:rPr>
                <w:rFonts w:ascii="Arial" w:hAnsi="Arial" w:cs="Arial"/>
              </w:rPr>
              <w:t>4</w:t>
            </w:r>
          </w:p>
        </w:tc>
        <w:tc>
          <w:tcPr>
            <w:tcW w:w="8567" w:type="dxa"/>
          </w:tcPr>
          <w:p w14:paraId="01FE02BD" w14:textId="66FF40C9" w:rsidR="00FB5429" w:rsidRPr="00AC6F8A" w:rsidRDefault="00920176" w:rsidP="00C43531">
            <w:pPr>
              <w:suppressAutoHyphens/>
              <w:jc w:val="both"/>
              <w:rPr>
                <w:rFonts w:ascii="Arial" w:hAnsi="Arial" w:cs="Arial"/>
                <w:b/>
                <w:color w:val="1F497D" w:themeColor="text2"/>
              </w:rPr>
            </w:pPr>
            <w:r w:rsidRPr="004C677A">
              <w:rPr>
                <w:rFonts w:ascii="Arial" w:hAnsi="Arial" w:cs="Arial"/>
              </w:rPr>
              <w:t xml:space="preserve">You will prepare and process daily and weekly journals on </w:t>
            </w:r>
            <w:proofErr w:type="spellStart"/>
            <w:r w:rsidRPr="004C677A">
              <w:rPr>
                <w:rFonts w:ascii="Arial" w:hAnsi="Arial" w:cs="Arial"/>
              </w:rPr>
              <w:t>Agresso</w:t>
            </w:r>
            <w:proofErr w:type="spellEnd"/>
            <w:r w:rsidRPr="004C677A">
              <w:rPr>
                <w:rFonts w:ascii="Arial" w:hAnsi="Arial" w:cs="Arial"/>
              </w:rPr>
              <w:t xml:space="preserve"> and reconcile prisoner personal cash, wages and pin phones transactions</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167E9FD8" w:rsidR="00FB5429" w:rsidRPr="00AC6F8A" w:rsidRDefault="00920176" w:rsidP="00C43531">
            <w:pPr>
              <w:suppressAutoHyphens/>
              <w:jc w:val="both"/>
              <w:rPr>
                <w:rFonts w:ascii="Arial" w:hAnsi="Arial" w:cs="Arial"/>
                <w:b/>
                <w:color w:val="1F497D" w:themeColor="text2"/>
              </w:rPr>
            </w:pPr>
            <w:r w:rsidRPr="004C677A">
              <w:rPr>
                <w:rFonts w:ascii="Arial" w:hAnsi="Arial" w:cs="Arial"/>
              </w:rPr>
              <w:t>You will prepare relevant reconciliations, including daily cash checks, ensuring that physical cash and accounts balance on the financial system match, and investigate any discrepancies</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0DE14EE9" w:rsidR="00FB5429" w:rsidRPr="00AC6F8A" w:rsidRDefault="00920176" w:rsidP="00C43531">
            <w:pPr>
              <w:suppressAutoHyphens/>
              <w:jc w:val="both"/>
              <w:rPr>
                <w:rFonts w:ascii="Arial" w:hAnsi="Arial" w:cs="Arial"/>
                <w:b/>
                <w:color w:val="1F497D" w:themeColor="text2"/>
              </w:rPr>
            </w:pPr>
            <w:r w:rsidRPr="004C677A">
              <w:rPr>
                <w:rFonts w:ascii="Arial" w:hAnsi="Arial" w:cs="Arial"/>
              </w:rPr>
              <w:t>You will ensure all monies are banked timeously and securely, ensuring that the cash office is secure at all times.</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lastRenderedPageBreak/>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67ADAC17" w14:textId="77777777" w:rsidR="00920176" w:rsidRPr="004C677A" w:rsidRDefault="00920176" w:rsidP="00920176">
            <w:pPr>
              <w:pStyle w:val="NormalWeb"/>
              <w:spacing w:before="0" w:beforeAutospacing="0" w:after="0" w:afterAutospacing="0"/>
              <w:rPr>
                <w:rFonts w:ascii="Arial" w:hAnsi="Arial" w:cs="Arial"/>
                <w:sz w:val="22"/>
                <w:szCs w:val="22"/>
              </w:rPr>
            </w:pPr>
            <w:r w:rsidRPr="004C677A">
              <w:rPr>
                <w:rFonts w:ascii="Arial" w:hAnsi="Arial" w:cs="Arial"/>
                <w:sz w:val="22"/>
                <w:szCs w:val="22"/>
              </w:rPr>
              <w:t>Minimum of five National 5 (or equivalent) qualifications including English and Mathematics or at least 6 months’ relevant experience gained in a similar role and/ or environment.</w:t>
            </w:r>
            <w:r>
              <w:rPr>
                <w:rFonts w:ascii="Arial" w:hAnsi="Arial" w:cs="Arial"/>
                <w:sz w:val="22"/>
                <w:szCs w:val="22"/>
              </w:rPr>
              <w:t xml:space="preserve">  </w:t>
            </w:r>
          </w:p>
          <w:p w14:paraId="27A2145C" w14:textId="010C55AA" w:rsidR="005B7DE7" w:rsidRPr="00AC6F8A" w:rsidRDefault="005B7DE7" w:rsidP="00920176">
            <w:pPr>
              <w:spacing w:line="240" w:lineRule="auto"/>
              <w:rPr>
                <w:rFonts w:ascii="Arial" w:hAnsi="Arial" w:cs="Arial"/>
              </w:rPr>
            </w:pPr>
          </w:p>
        </w:tc>
        <w:tc>
          <w:tcPr>
            <w:tcW w:w="2410" w:type="dxa"/>
            <w:shd w:val="clear" w:color="auto" w:fill="auto"/>
          </w:tcPr>
          <w:p w14:paraId="0FF3DBCD" w14:textId="509182C4" w:rsidR="005B7DE7" w:rsidRPr="00AC6F8A" w:rsidRDefault="00920176"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shd w:val="clear" w:color="auto" w:fill="auto"/>
          </w:tcPr>
          <w:p w14:paraId="1943FACD" w14:textId="37D26D03" w:rsidR="005B7DE7" w:rsidRPr="00AC6F8A" w:rsidRDefault="00920176" w:rsidP="00920176">
            <w:pPr>
              <w:spacing w:before="120" w:after="120" w:line="240" w:lineRule="auto"/>
              <w:rPr>
                <w:rFonts w:ascii="Arial" w:eastAsia="Cambria" w:hAnsi="Arial" w:cs="Arial"/>
              </w:rPr>
            </w:pPr>
            <w:r>
              <w:rPr>
                <w:rFonts w:ascii="Arial" w:eastAsia="Cambria" w:hAnsi="Arial" w:cs="Arial"/>
              </w:rPr>
              <w:t>Sift 1</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1579EE15" w14:textId="77777777" w:rsidTr="00450364">
        <w:trPr>
          <w:trHeight w:val="846"/>
        </w:trPr>
        <w:tc>
          <w:tcPr>
            <w:tcW w:w="4361" w:type="dxa"/>
            <w:shd w:val="clear" w:color="auto" w:fill="DAEEF3"/>
          </w:tcPr>
          <w:p w14:paraId="28C9CBEE" w14:textId="77777777" w:rsidR="00920176" w:rsidRPr="004C677A" w:rsidRDefault="00920176" w:rsidP="00920176">
            <w:pPr>
              <w:pStyle w:val="NormalWeb"/>
              <w:spacing w:before="0" w:beforeAutospacing="0" w:after="0" w:afterAutospacing="0"/>
              <w:rPr>
                <w:rFonts w:ascii="Arial" w:hAnsi="Arial" w:cs="Arial"/>
                <w:sz w:val="22"/>
                <w:szCs w:val="22"/>
              </w:rPr>
            </w:pPr>
            <w:r w:rsidRPr="004C677A">
              <w:rPr>
                <w:rFonts w:ascii="Arial" w:hAnsi="Arial" w:cs="Arial"/>
                <w:sz w:val="22"/>
                <w:szCs w:val="22"/>
              </w:rPr>
              <w:t>Experience of working in finance/cash function</w:t>
            </w:r>
          </w:p>
          <w:p w14:paraId="3194DDE7" w14:textId="60332077" w:rsidR="005B7DE7" w:rsidRPr="00AC6F8A" w:rsidRDefault="005B7DE7" w:rsidP="00920176">
            <w:pPr>
              <w:spacing w:line="240" w:lineRule="auto"/>
              <w:rPr>
                <w:rFonts w:ascii="Arial" w:hAnsi="Arial" w:cs="Arial"/>
              </w:rPr>
            </w:pPr>
          </w:p>
        </w:tc>
        <w:tc>
          <w:tcPr>
            <w:tcW w:w="2410" w:type="dxa"/>
          </w:tcPr>
          <w:p w14:paraId="3711A2B6" w14:textId="17BAE2BE" w:rsidR="005B7DE7" w:rsidRPr="00AC6F8A" w:rsidRDefault="00920176"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0C86410B" w14:textId="067958A8" w:rsidR="005B7DE7" w:rsidRPr="00AC6F8A" w:rsidRDefault="00920176" w:rsidP="00920176">
            <w:pPr>
              <w:spacing w:before="120" w:after="120" w:line="240" w:lineRule="auto"/>
              <w:rPr>
                <w:rFonts w:ascii="Arial" w:eastAsia="Cambria" w:hAnsi="Arial" w:cs="Arial"/>
              </w:rPr>
            </w:pPr>
            <w:r>
              <w:rPr>
                <w:rFonts w:ascii="Arial" w:eastAsia="Cambria" w:hAnsi="Arial" w:cs="Arial"/>
              </w:rPr>
              <w:t xml:space="preserve">Competency Sift </w:t>
            </w:r>
          </w:p>
        </w:tc>
      </w:tr>
      <w:tr w:rsidR="00141899" w:rsidRPr="00AC6F8A" w14:paraId="2F4F538B" w14:textId="77777777" w:rsidTr="00450364">
        <w:trPr>
          <w:trHeight w:val="832"/>
        </w:trPr>
        <w:tc>
          <w:tcPr>
            <w:tcW w:w="4361" w:type="dxa"/>
            <w:shd w:val="clear" w:color="auto" w:fill="DAEEF3"/>
          </w:tcPr>
          <w:p w14:paraId="006881AC" w14:textId="01041DE0" w:rsidR="00920176" w:rsidRPr="004C677A" w:rsidRDefault="00920176" w:rsidP="00920176">
            <w:pPr>
              <w:pStyle w:val="NormalWeb"/>
              <w:spacing w:before="0" w:beforeAutospacing="0" w:after="0" w:afterAutospacing="0"/>
              <w:rPr>
                <w:rFonts w:ascii="Arial" w:hAnsi="Arial" w:cs="Arial"/>
                <w:sz w:val="22"/>
                <w:szCs w:val="22"/>
                <w:lang w:val="en"/>
              </w:rPr>
            </w:pPr>
            <w:r w:rsidRPr="004C677A">
              <w:rPr>
                <w:rFonts w:ascii="Arial" w:hAnsi="Arial" w:cs="Arial"/>
                <w:sz w:val="22"/>
                <w:szCs w:val="22"/>
                <w:lang w:val="en"/>
              </w:rPr>
              <w:t>Competent in the use of Microsoft Office packages including Word, Excel, Outlook etc.</w:t>
            </w:r>
          </w:p>
          <w:p w14:paraId="50146011" w14:textId="65FEB1F4" w:rsidR="00141899" w:rsidRPr="00AC6F8A" w:rsidRDefault="00141899" w:rsidP="00920176">
            <w:pPr>
              <w:spacing w:line="240" w:lineRule="auto"/>
              <w:rPr>
                <w:rFonts w:ascii="Arial" w:eastAsia="Cambria" w:hAnsi="Arial" w:cs="Arial"/>
              </w:rPr>
            </w:pPr>
          </w:p>
        </w:tc>
        <w:tc>
          <w:tcPr>
            <w:tcW w:w="2410" w:type="dxa"/>
          </w:tcPr>
          <w:p w14:paraId="38B65C45" w14:textId="3D505E31" w:rsidR="00141899" w:rsidRPr="00AC6F8A" w:rsidRDefault="00920176"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46FE92B7" w14:textId="5EAC027F" w:rsidR="00141899" w:rsidRPr="00AC6F8A" w:rsidRDefault="00920176" w:rsidP="005B7DE7">
            <w:pPr>
              <w:spacing w:before="120" w:after="120" w:line="240" w:lineRule="auto"/>
              <w:rPr>
                <w:rFonts w:ascii="Arial" w:eastAsia="Cambria" w:hAnsi="Arial" w:cs="Arial"/>
              </w:rPr>
            </w:pPr>
            <w:r>
              <w:rPr>
                <w:rFonts w:ascii="Arial" w:eastAsia="Cambria" w:hAnsi="Arial" w:cs="Arial"/>
              </w:rPr>
              <w:t xml:space="preserve">Competency Sift </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9B73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7D9D7BCE" w14:textId="77777777" w:rsidR="00920176" w:rsidRPr="004C677A" w:rsidRDefault="00920176" w:rsidP="00920176">
            <w:pPr>
              <w:pStyle w:val="NormalWeb"/>
              <w:spacing w:before="0" w:beforeAutospacing="0" w:after="0" w:afterAutospacing="0"/>
              <w:rPr>
                <w:rFonts w:ascii="Arial" w:hAnsi="Arial" w:cs="Arial"/>
                <w:sz w:val="22"/>
                <w:szCs w:val="22"/>
              </w:rPr>
            </w:pPr>
            <w:r w:rsidRPr="004C677A">
              <w:rPr>
                <w:rFonts w:ascii="Arial" w:hAnsi="Arial" w:cs="Arial"/>
                <w:sz w:val="22"/>
                <w:szCs w:val="22"/>
              </w:rPr>
              <w:t>Good numeracy skills, including the ability to analyse and interrogate a wide range of information.</w:t>
            </w:r>
          </w:p>
          <w:p w14:paraId="38531429" w14:textId="597D5722" w:rsidR="005B7DE7" w:rsidRPr="009B722E" w:rsidRDefault="005B7DE7" w:rsidP="00920176">
            <w:pPr>
              <w:spacing w:line="240" w:lineRule="auto"/>
              <w:rPr>
                <w:rFonts w:eastAsia="Times New Roman" w:cs="Times New Roman"/>
                <w:lang w:val="en" w:eastAsia="en-GB"/>
              </w:rPr>
            </w:pPr>
          </w:p>
        </w:tc>
        <w:tc>
          <w:tcPr>
            <w:tcW w:w="2410" w:type="dxa"/>
          </w:tcPr>
          <w:p w14:paraId="663931CC" w14:textId="2BDC38DA" w:rsidR="005B7DE7" w:rsidRPr="00AC6F8A" w:rsidRDefault="00920176"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55B44DE5" w14:textId="77777777" w:rsidR="005B7DE7" w:rsidRDefault="00920176" w:rsidP="00920176">
            <w:pPr>
              <w:spacing w:before="120" w:after="120" w:line="240" w:lineRule="auto"/>
              <w:rPr>
                <w:rFonts w:ascii="Arial" w:eastAsia="Cambria" w:hAnsi="Arial" w:cs="Arial"/>
              </w:rPr>
            </w:pPr>
            <w:r>
              <w:rPr>
                <w:rFonts w:ascii="Arial" w:eastAsia="Cambria" w:hAnsi="Arial" w:cs="Arial"/>
              </w:rPr>
              <w:t xml:space="preserve">Competency Sift </w:t>
            </w:r>
          </w:p>
          <w:p w14:paraId="6FF82AB9" w14:textId="77777777" w:rsidR="00920176" w:rsidRDefault="00920176" w:rsidP="00920176">
            <w:pPr>
              <w:spacing w:before="120" w:after="120" w:line="240" w:lineRule="auto"/>
              <w:rPr>
                <w:rFonts w:ascii="Arial" w:eastAsia="Cambria" w:hAnsi="Arial" w:cs="Arial"/>
              </w:rPr>
            </w:pPr>
            <w:r>
              <w:rPr>
                <w:rFonts w:ascii="Arial" w:eastAsia="Cambria" w:hAnsi="Arial" w:cs="Arial"/>
              </w:rPr>
              <w:t xml:space="preserve">Aptitude Test </w:t>
            </w:r>
          </w:p>
          <w:p w14:paraId="3B385532" w14:textId="55F069FC" w:rsidR="00920176" w:rsidRPr="00AC6F8A" w:rsidRDefault="00920176" w:rsidP="00920176">
            <w:pPr>
              <w:spacing w:before="120" w:after="120" w:line="240" w:lineRule="auto"/>
              <w:rPr>
                <w:rFonts w:ascii="Arial" w:eastAsia="Cambria" w:hAnsi="Arial" w:cs="Arial"/>
              </w:rPr>
            </w:pPr>
            <w:r>
              <w:rPr>
                <w:rFonts w:ascii="Arial" w:eastAsia="Cambria" w:hAnsi="Arial" w:cs="Arial"/>
              </w:rPr>
              <w:t xml:space="preserve">Interview </w:t>
            </w:r>
          </w:p>
        </w:tc>
      </w:tr>
      <w:tr w:rsidR="005B7DE7" w:rsidRPr="00AC6F8A" w14:paraId="0E437D4B" w14:textId="77777777" w:rsidTr="00450364">
        <w:trPr>
          <w:trHeight w:val="834"/>
        </w:trPr>
        <w:tc>
          <w:tcPr>
            <w:tcW w:w="4361" w:type="dxa"/>
            <w:shd w:val="clear" w:color="auto" w:fill="DAEEF3"/>
          </w:tcPr>
          <w:p w14:paraId="573913E6" w14:textId="77777777" w:rsidR="00920176" w:rsidRPr="004C677A" w:rsidRDefault="00920176" w:rsidP="00920176">
            <w:pPr>
              <w:pStyle w:val="NormalWeb"/>
              <w:spacing w:before="0" w:beforeAutospacing="0" w:after="0" w:afterAutospacing="0"/>
              <w:rPr>
                <w:rFonts w:ascii="Arial" w:hAnsi="Arial" w:cs="Arial"/>
                <w:sz w:val="22"/>
                <w:szCs w:val="22"/>
              </w:rPr>
            </w:pPr>
            <w:r w:rsidRPr="004C677A">
              <w:rPr>
                <w:rFonts w:ascii="Arial" w:hAnsi="Arial" w:cs="Arial"/>
                <w:sz w:val="22"/>
                <w:szCs w:val="22"/>
              </w:rPr>
              <w:t>Well-developed written and verbal communication skills across a wide range of media including email, telephone and face to face communication.</w:t>
            </w:r>
          </w:p>
          <w:p w14:paraId="3AE77C03" w14:textId="3884ABE9" w:rsidR="005B7DE7" w:rsidRPr="009B738A" w:rsidRDefault="005B7DE7" w:rsidP="00920176">
            <w:pPr>
              <w:suppressAutoHyphens/>
              <w:spacing w:after="0" w:line="240" w:lineRule="auto"/>
            </w:pPr>
          </w:p>
        </w:tc>
        <w:tc>
          <w:tcPr>
            <w:tcW w:w="2410" w:type="dxa"/>
          </w:tcPr>
          <w:p w14:paraId="5D8D5D59" w14:textId="16CAA15A" w:rsidR="005B7DE7" w:rsidRPr="00AC6F8A" w:rsidRDefault="00920176"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3C01A172" w14:textId="77777777" w:rsidR="005B7DE7" w:rsidRDefault="00920176" w:rsidP="00920176">
            <w:pPr>
              <w:spacing w:before="120" w:after="120" w:line="240" w:lineRule="auto"/>
              <w:rPr>
                <w:rFonts w:ascii="Arial" w:eastAsia="Cambria" w:hAnsi="Arial" w:cs="Arial"/>
              </w:rPr>
            </w:pPr>
            <w:r>
              <w:rPr>
                <w:rFonts w:ascii="Arial" w:eastAsia="Cambria" w:hAnsi="Arial" w:cs="Arial"/>
              </w:rPr>
              <w:t>Competency Sift</w:t>
            </w:r>
          </w:p>
          <w:p w14:paraId="13430C81" w14:textId="111577B1" w:rsidR="00920176" w:rsidRPr="00AC6F8A" w:rsidRDefault="00920176" w:rsidP="00920176">
            <w:pPr>
              <w:spacing w:before="120" w:after="120" w:line="240" w:lineRule="auto"/>
              <w:rPr>
                <w:rFonts w:ascii="Arial" w:eastAsia="Cambria" w:hAnsi="Arial" w:cs="Arial"/>
              </w:rPr>
            </w:pPr>
            <w:r>
              <w:rPr>
                <w:rFonts w:ascii="Arial" w:eastAsia="Cambria" w:hAnsi="Arial" w:cs="Arial"/>
              </w:rPr>
              <w:t xml:space="preserve">Interview </w:t>
            </w:r>
          </w:p>
        </w:tc>
      </w:tr>
      <w:tr w:rsidR="005B7DE7" w:rsidRPr="00AC6F8A" w14:paraId="0696C565" w14:textId="77777777" w:rsidTr="00450364">
        <w:trPr>
          <w:trHeight w:val="846"/>
        </w:trPr>
        <w:tc>
          <w:tcPr>
            <w:tcW w:w="4361" w:type="dxa"/>
            <w:shd w:val="clear" w:color="auto" w:fill="DAEEF3"/>
          </w:tcPr>
          <w:p w14:paraId="53F1F5A0" w14:textId="77777777" w:rsidR="00920176" w:rsidRPr="004C677A" w:rsidRDefault="00920176" w:rsidP="00920176">
            <w:pPr>
              <w:pStyle w:val="NormalWeb"/>
              <w:spacing w:before="0" w:beforeAutospacing="0" w:after="0" w:afterAutospacing="0"/>
              <w:rPr>
                <w:rFonts w:ascii="Arial" w:hAnsi="Arial" w:cs="Arial"/>
                <w:sz w:val="22"/>
                <w:szCs w:val="22"/>
              </w:rPr>
            </w:pPr>
            <w:r w:rsidRPr="004C677A">
              <w:rPr>
                <w:rFonts w:ascii="Arial" w:hAnsi="Arial" w:cs="Arial"/>
                <w:sz w:val="22"/>
                <w:szCs w:val="22"/>
              </w:rPr>
              <w:t>Ability to prioritise workload to meet departmental and organisational deadlines</w:t>
            </w:r>
          </w:p>
          <w:p w14:paraId="4B534DC6" w14:textId="54C3ED73" w:rsidR="005B7DE7" w:rsidRPr="00AC6F8A" w:rsidRDefault="005B7DE7" w:rsidP="00920176">
            <w:pPr>
              <w:spacing w:line="240" w:lineRule="auto"/>
              <w:rPr>
                <w:rFonts w:ascii="Arial" w:hAnsi="Arial" w:cs="Arial"/>
              </w:rPr>
            </w:pPr>
          </w:p>
        </w:tc>
        <w:tc>
          <w:tcPr>
            <w:tcW w:w="2410" w:type="dxa"/>
          </w:tcPr>
          <w:p w14:paraId="55DB7CD2" w14:textId="0F219CA9"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r w:rsidR="00920176">
              <w:rPr>
                <w:rFonts w:ascii="Arial" w:eastAsia="Cambria" w:hAnsi="Arial" w:cs="Arial"/>
              </w:rPr>
              <w:t xml:space="preserve">Essential </w:t>
            </w:r>
          </w:p>
        </w:tc>
        <w:tc>
          <w:tcPr>
            <w:tcW w:w="2268" w:type="dxa"/>
          </w:tcPr>
          <w:p w14:paraId="77C85C9E" w14:textId="77777777" w:rsidR="005B7DE7" w:rsidRDefault="00920176" w:rsidP="00920176">
            <w:pPr>
              <w:spacing w:before="120" w:after="120" w:line="240" w:lineRule="auto"/>
              <w:rPr>
                <w:rFonts w:ascii="Arial" w:eastAsia="Cambria" w:hAnsi="Arial" w:cs="Arial"/>
              </w:rPr>
            </w:pPr>
            <w:r>
              <w:rPr>
                <w:rFonts w:ascii="Arial" w:eastAsia="Cambria" w:hAnsi="Arial" w:cs="Arial"/>
              </w:rPr>
              <w:t xml:space="preserve">Competency Sift </w:t>
            </w:r>
          </w:p>
          <w:p w14:paraId="60506099" w14:textId="4CE7E765" w:rsidR="00920176" w:rsidRPr="00AC6F8A" w:rsidRDefault="00920176" w:rsidP="00920176">
            <w:pPr>
              <w:spacing w:before="120" w:after="120" w:line="240" w:lineRule="auto"/>
              <w:rPr>
                <w:rFonts w:ascii="Arial" w:eastAsia="Cambria" w:hAnsi="Arial" w:cs="Arial"/>
              </w:rPr>
            </w:pPr>
            <w:r>
              <w:rPr>
                <w:rFonts w:ascii="Arial" w:eastAsia="Cambria" w:hAnsi="Arial" w:cs="Arial"/>
              </w:rPr>
              <w:t xml:space="preserve">Interview </w:t>
            </w:r>
          </w:p>
        </w:tc>
      </w:tr>
      <w:tr w:rsidR="005B7DE7" w:rsidRPr="00AC6F8A" w14:paraId="70F8CE90" w14:textId="77777777" w:rsidTr="00450364">
        <w:trPr>
          <w:trHeight w:val="844"/>
        </w:trPr>
        <w:tc>
          <w:tcPr>
            <w:tcW w:w="4361" w:type="dxa"/>
            <w:shd w:val="clear" w:color="auto" w:fill="DAEEF3"/>
          </w:tcPr>
          <w:p w14:paraId="055D2952" w14:textId="748B4102" w:rsidR="00920176" w:rsidRPr="004C677A" w:rsidRDefault="00920176" w:rsidP="00920176">
            <w:pPr>
              <w:pStyle w:val="NormalWeb"/>
              <w:spacing w:before="0" w:beforeAutospacing="0" w:after="0" w:afterAutospacing="0"/>
              <w:rPr>
                <w:rFonts w:ascii="Arial" w:hAnsi="Arial" w:cs="Arial"/>
                <w:sz w:val="22"/>
                <w:szCs w:val="22"/>
              </w:rPr>
            </w:pPr>
            <w:r w:rsidRPr="004C677A">
              <w:rPr>
                <w:rFonts w:ascii="Arial" w:hAnsi="Arial" w:cs="Arial"/>
                <w:sz w:val="22"/>
                <w:szCs w:val="22"/>
              </w:rPr>
              <w:t>Ability to work individually and as part of a team.</w:t>
            </w:r>
          </w:p>
          <w:p w14:paraId="0F5230F0" w14:textId="7B792C84" w:rsidR="005B7DE7" w:rsidRPr="00AC6F8A" w:rsidRDefault="005B7DE7" w:rsidP="00920176">
            <w:pPr>
              <w:spacing w:line="240" w:lineRule="auto"/>
              <w:rPr>
                <w:rFonts w:ascii="Arial" w:hAnsi="Arial" w:cs="Arial"/>
              </w:rPr>
            </w:pPr>
          </w:p>
        </w:tc>
        <w:tc>
          <w:tcPr>
            <w:tcW w:w="2410" w:type="dxa"/>
          </w:tcPr>
          <w:p w14:paraId="5F2C31D1" w14:textId="0614DBE2" w:rsidR="005B7DE7" w:rsidRPr="00AC6F8A" w:rsidRDefault="00920176"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0FC4017F" w14:textId="77777777" w:rsidR="005B7DE7" w:rsidRDefault="00920176" w:rsidP="00920176">
            <w:pPr>
              <w:spacing w:before="120" w:after="120" w:line="240" w:lineRule="auto"/>
              <w:rPr>
                <w:rFonts w:ascii="Arial" w:eastAsia="Cambria" w:hAnsi="Arial" w:cs="Arial"/>
              </w:rPr>
            </w:pPr>
            <w:r>
              <w:rPr>
                <w:rFonts w:ascii="Arial" w:eastAsia="Cambria" w:hAnsi="Arial" w:cs="Arial"/>
              </w:rPr>
              <w:t xml:space="preserve">Competency Sift </w:t>
            </w:r>
          </w:p>
          <w:p w14:paraId="3D7FF578" w14:textId="714AB600" w:rsidR="00920176" w:rsidRPr="00AC6F8A" w:rsidRDefault="00920176" w:rsidP="00920176">
            <w:pPr>
              <w:spacing w:before="120" w:after="120" w:line="240" w:lineRule="auto"/>
              <w:rPr>
                <w:rFonts w:ascii="Arial" w:eastAsia="Cambria" w:hAnsi="Arial" w:cs="Arial"/>
              </w:rPr>
            </w:pPr>
            <w:r>
              <w:rPr>
                <w:rFonts w:ascii="Arial" w:eastAsia="Cambria" w:hAnsi="Arial" w:cs="Arial"/>
              </w:rPr>
              <w:t>Interview</w:t>
            </w:r>
          </w:p>
        </w:tc>
      </w:tr>
    </w:tbl>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3EA17301" w:rsidR="00450364" w:rsidRPr="00AC6F8A" w:rsidRDefault="00690DD0" w:rsidP="00AC6F8A">
            <w:pPr>
              <w:rPr>
                <w:rFonts w:ascii="Arial" w:hAnsi="Arial" w:cs="Arial"/>
              </w:rPr>
            </w:pPr>
            <w:sdt>
              <w:sdtPr>
                <w:rPr>
                  <w:rFonts w:ascii="Arial" w:hAnsi="Arial" w:cs="Arial"/>
                  <w:szCs w:val="28"/>
                </w:rPr>
                <w:id w:val="749390706"/>
                <w:placeholder>
                  <w:docPart w:val="3504C0E4071245179219B0A2207D3398"/>
                </w:placeholder>
                <w:date w:fullDate="2021-03-05T00:00:00Z">
                  <w:dateFormat w:val="dd MMMM yyyy"/>
                  <w:lid w:val="en-GB"/>
                  <w:storeMappedDataAs w:val="dateTime"/>
                  <w:calendar w:val="gregorian"/>
                </w:date>
              </w:sdtPr>
              <w:sdtEndPr/>
              <w:sdtContent>
                <w:r w:rsidR="00920176">
                  <w:rPr>
                    <w:rFonts w:ascii="Arial" w:hAnsi="Arial" w:cs="Arial"/>
                    <w:szCs w:val="28"/>
                  </w:rPr>
                  <w:t>05 March 2021</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1456AFBA" w:rsidR="00450364" w:rsidRPr="00AC6F8A" w:rsidRDefault="00AA4F9B" w:rsidP="00AC6F8A">
            <w:pPr>
              <w:rPr>
                <w:rFonts w:ascii="Arial" w:hAnsi="Arial" w:cs="Arial"/>
              </w:rPr>
            </w:pPr>
            <w:r>
              <w:rPr>
                <w:rFonts w:ascii="Arial" w:hAnsi="Arial" w:cs="Arial"/>
              </w:rPr>
              <w:t>12.00</w:t>
            </w:r>
            <w:bookmarkStart w:id="0" w:name="_GoBack"/>
            <w:bookmarkEnd w:id="0"/>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7A5A97A9" w:rsidR="006F2667" w:rsidRPr="00AC6F8A" w:rsidRDefault="00690DD0"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21-03-25T00:00:00Z">
                  <w:dateFormat w:val="dd MMMM yyyy"/>
                  <w:lid w:val="en-GB"/>
                  <w:storeMappedDataAs w:val="dateTime"/>
                  <w:calendar w:val="gregorian"/>
                </w:date>
              </w:sdtPr>
              <w:sdtEndPr/>
              <w:sdtContent>
                <w:r w:rsidR="00920176">
                  <w:rPr>
                    <w:rFonts w:ascii="Arial" w:hAnsi="Arial" w:cs="Arial"/>
                    <w:szCs w:val="28"/>
                  </w:rPr>
                  <w:t>25 March 2021</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7AE28E12"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920176">
        <w:rPr>
          <w:rFonts w:ascii="Arial" w:hAnsi="Arial" w:cs="Arial"/>
          <w:b/>
        </w:rPr>
        <w:t>Madeleine Wood</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920176">
        <w:rPr>
          <w:rFonts w:ascii="Arial" w:hAnsi="Arial" w:cs="Arial"/>
          <w:b/>
        </w:rPr>
        <w:t>madeleine.wood@sps.pnn.gov.uk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920176">
        <w:rPr>
          <w:rFonts w:ascii="Arial" w:hAnsi="Arial" w:cs="Arial"/>
          <w:b/>
        </w:rPr>
        <w:t>0131 444 3010</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2D7A84"/>
    <w:rsid w:val="00394388"/>
    <w:rsid w:val="00450364"/>
    <w:rsid w:val="00505A44"/>
    <w:rsid w:val="005B7DE7"/>
    <w:rsid w:val="006A50EA"/>
    <w:rsid w:val="006F2667"/>
    <w:rsid w:val="00736EC3"/>
    <w:rsid w:val="0074092E"/>
    <w:rsid w:val="00790101"/>
    <w:rsid w:val="007A0D8C"/>
    <w:rsid w:val="0083127C"/>
    <w:rsid w:val="00870329"/>
    <w:rsid w:val="00920176"/>
    <w:rsid w:val="0092361D"/>
    <w:rsid w:val="00964464"/>
    <w:rsid w:val="009B722E"/>
    <w:rsid w:val="009B738A"/>
    <w:rsid w:val="00AA4F9B"/>
    <w:rsid w:val="00AC6F8A"/>
    <w:rsid w:val="00AF54ED"/>
    <w:rsid w:val="00BB3C38"/>
    <w:rsid w:val="00C43531"/>
    <w:rsid w:val="00C4491F"/>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NormalWeb">
    <w:name w:val="Normal (Web)"/>
    <w:basedOn w:val="Normal"/>
    <w:uiPriority w:val="99"/>
    <w:semiHidden/>
    <w:unhideWhenUsed/>
    <w:rsid w:val="009201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785b3f7e-9e9c-4925-bd72-c89dbab68df3"/>
    <ds:schemaRef ds:uri="http://www.w3.org/XML/1998/namespace"/>
    <ds:schemaRef ds:uri="http://purl.org/dc/dcmitype/"/>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28055F74-19D4-4C6A-9CF8-668DC1A1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Wood Madeleine</cp:lastModifiedBy>
  <cp:revision>2</cp:revision>
  <dcterms:created xsi:type="dcterms:W3CDTF">2021-02-22T10:37:00Z</dcterms:created>
  <dcterms:modified xsi:type="dcterms:W3CDTF">2021-02-22T10:37:00Z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