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0F9F81F9" w:rsidR="00736EC3" w:rsidRPr="00736EC3" w:rsidRDefault="007B666F" w:rsidP="00964464">
      <w:pPr>
        <w:rPr>
          <w:rFonts w:ascii="Arial" w:hAnsi="Arial" w:cs="Arial"/>
          <w:b/>
          <w:sz w:val="2"/>
          <w:szCs w:val="40"/>
        </w:rPr>
      </w:pPr>
      <w:r>
        <w:rPr>
          <w:rFonts w:ascii="Arial" w:hAnsi="Arial" w:cs="Arial"/>
          <w:b/>
          <w:sz w:val="2"/>
          <w:szCs w:val="40"/>
        </w:rPr>
        <w:t xml:space="preserve">HR </w:t>
      </w:r>
      <w:proofErr w:type="spellStart"/>
      <w:r>
        <w:rPr>
          <w:rFonts w:ascii="Arial" w:hAnsi="Arial" w:cs="Arial"/>
          <w:b/>
          <w:sz w:val="2"/>
          <w:szCs w:val="40"/>
        </w:rPr>
        <w:t>Admini</w:t>
      </w:r>
      <w:proofErr w:type="spellEnd"/>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7623"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70B5E132" w:rsidR="00FB5429" w:rsidRPr="00AC6F8A" w:rsidRDefault="001F0230" w:rsidP="00FB5429">
      <w:pPr>
        <w:jc w:val="center"/>
        <w:rPr>
          <w:rFonts w:ascii="Arial" w:hAnsi="Arial" w:cs="Arial"/>
          <w:b/>
          <w:color w:val="1F497D" w:themeColor="text2"/>
          <w:sz w:val="36"/>
          <w:szCs w:val="40"/>
          <w:highlight w:val="yellow"/>
        </w:rPr>
      </w:pPr>
      <w:r>
        <w:rPr>
          <w:rFonts w:ascii="Arial" w:hAnsi="Arial" w:cs="Arial"/>
          <w:b/>
          <w:color w:val="004295"/>
          <w:sz w:val="32"/>
        </w:rPr>
        <w:t>Case Management</w:t>
      </w:r>
      <w:r w:rsidR="007B666F">
        <w:rPr>
          <w:rFonts w:ascii="Arial" w:hAnsi="Arial" w:cs="Arial"/>
          <w:b/>
          <w:color w:val="004295"/>
          <w:sz w:val="32"/>
        </w:rPr>
        <w:t xml:space="preserve"> Administrator</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bookmarkStart w:id="0" w:name="_GoBack"/>
      <w:bookmarkEnd w:id="0"/>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7B666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7B666F">
        <w:tc>
          <w:tcPr>
            <w:tcW w:w="9016" w:type="dxa"/>
            <w:gridSpan w:val="2"/>
          </w:tcPr>
          <w:p w14:paraId="2888C7FE" w14:textId="1002263E" w:rsidR="00FB5429" w:rsidRPr="00AC6F8A" w:rsidRDefault="007835D4" w:rsidP="00AC6F8A">
            <w:pPr>
              <w:rPr>
                <w:rFonts w:ascii="Arial" w:hAnsi="Arial" w:cs="Arial"/>
              </w:rPr>
            </w:pPr>
            <w:r>
              <w:rPr>
                <w:rStyle w:val="Strong"/>
              </w:rPr>
              <w:t>Provide administrative support in the assessment, recording and distribution of the ICM and HDC process in accordance with SPS guidelines and Data Protection Legislation.</w:t>
            </w:r>
          </w:p>
        </w:tc>
      </w:tr>
      <w:tr w:rsidR="00FB5429" w:rsidRPr="00AC6F8A" w14:paraId="02058642" w14:textId="77777777" w:rsidTr="007B666F">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7B666F">
        <w:tc>
          <w:tcPr>
            <w:tcW w:w="66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351" w:type="dxa"/>
          </w:tcPr>
          <w:p w14:paraId="34AA2AE1" w14:textId="5FACA148" w:rsidR="00FB5429" w:rsidRPr="00AC6F8A" w:rsidRDefault="007835D4" w:rsidP="007B666F">
            <w:pPr>
              <w:rPr>
                <w:rFonts w:ascii="Arial" w:hAnsi="Arial" w:cs="Arial"/>
                <w:color w:val="1F497D" w:themeColor="text2"/>
              </w:rPr>
            </w:pPr>
            <w:r>
              <w:rPr>
                <w:rStyle w:val="Strong"/>
              </w:rPr>
              <w:t>Provide administrative support in the assessment, recording and distribution of the ICM and HDC process in accordance with SPS guidelines and Data Protection Legislation.</w:t>
            </w:r>
          </w:p>
        </w:tc>
      </w:tr>
      <w:tr w:rsidR="00FB5429" w:rsidRPr="00AC6F8A" w14:paraId="340E836C" w14:textId="77777777" w:rsidTr="007B666F">
        <w:tc>
          <w:tcPr>
            <w:tcW w:w="66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351" w:type="dxa"/>
          </w:tcPr>
          <w:p w14:paraId="12E34659" w14:textId="0F2A9AE7" w:rsidR="00FB5429" w:rsidRPr="00AC6F8A" w:rsidRDefault="007835D4">
            <w:pPr>
              <w:rPr>
                <w:rFonts w:ascii="Arial" w:hAnsi="Arial" w:cs="Arial"/>
                <w:b/>
                <w:color w:val="1F497D" w:themeColor="text2"/>
              </w:rPr>
            </w:pPr>
            <w:r>
              <w:rPr>
                <w:rStyle w:val="Strong"/>
              </w:rPr>
              <w:t>Liaise with internal and external partners to ensure effective service delivery.</w:t>
            </w:r>
          </w:p>
        </w:tc>
      </w:tr>
      <w:tr w:rsidR="00FB5429" w:rsidRPr="00AC6F8A" w14:paraId="02596625" w14:textId="77777777" w:rsidTr="007B666F">
        <w:tc>
          <w:tcPr>
            <w:tcW w:w="66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351" w:type="dxa"/>
          </w:tcPr>
          <w:p w14:paraId="3F1ACDE3" w14:textId="665EFE75" w:rsidR="00FB5429" w:rsidRPr="00AC6F8A" w:rsidRDefault="007835D4">
            <w:pPr>
              <w:rPr>
                <w:rFonts w:ascii="Arial" w:hAnsi="Arial" w:cs="Arial"/>
                <w:b/>
                <w:color w:val="1F497D" w:themeColor="text2"/>
              </w:rPr>
            </w:pPr>
            <w:r>
              <w:rPr>
                <w:rStyle w:val="Strong"/>
              </w:rPr>
              <w:t>Maintenance of effective and efficient electronic and paper based filing and data recording systems, including Prisoner Records ensuring compliance with Data Protection Legislation and SPS guidelines.</w:t>
            </w:r>
          </w:p>
        </w:tc>
      </w:tr>
      <w:tr w:rsidR="00FB5429" w:rsidRPr="00AC6F8A" w14:paraId="08BBCC21" w14:textId="77777777" w:rsidTr="007B666F">
        <w:tc>
          <w:tcPr>
            <w:tcW w:w="66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351" w:type="dxa"/>
          </w:tcPr>
          <w:p w14:paraId="01FE02BD" w14:textId="2B61423E" w:rsidR="00FB5429" w:rsidRPr="00AC6F8A" w:rsidRDefault="007835D4">
            <w:pPr>
              <w:rPr>
                <w:rFonts w:ascii="Arial" w:hAnsi="Arial" w:cs="Arial"/>
                <w:b/>
                <w:color w:val="1F497D" w:themeColor="text2"/>
              </w:rPr>
            </w:pPr>
            <w:r>
              <w:rPr>
                <w:rStyle w:val="Strong"/>
              </w:rPr>
              <w:t>Contribute to the development of an effective ICM/HDC processes through participation in functional and departmental forward planning activities. Seek and continuously develop personal knowledge and understanding of ICM/HDC related issues policies and legislation.</w:t>
            </w:r>
          </w:p>
        </w:tc>
      </w:tr>
      <w:tr w:rsidR="007B666F" w:rsidRPr="00AC6F8A" w14:paraId="40DC5BF6" w14:textId="77777777" w:rsidTr="007B666F">
        <w:tc>
          <w:tcPr>
            <w:tcW w:w="665" w:type="dxa"/>
          </w:tcPr>
          <w:p w14:paraId="43F0910D" w14:textId="19BA574B" w:rsidR="007B666F" w:rsidRPr="00AC6F8A" w:rsidRDefault="007B666F" w:rsidP="007B666F">
            <w:pPr>
              <w:jc w:val="center"/>
              <w:rPr>
                <w:rFonts w:ascii="Arial" w:hAnsi="Arial" w:cs="Arial"/>
              </w:rPr>
            </w:pPr>
            <w:r w:rsidRPr="00AC6F8A">
              <w:rPr>
                <w:rFonts w:ascii="Arial" w:hAnsi="Arial" w:cs="Arial"/>
              </w:rPr>
              <w:t>5</w:t>
            </w:r>
          </w:p>
        </w:tc>
        <w:tc>
          <w:tcPr>
            <w:tcW w:w="8351" w:type="dxa"/>
          </w:tcPr>
          <w:p w14:paraId="7EF96674" w14:textId="28428778" w:rsidR="007B666F" w:rsidRPr="00AC6F8A" w:rsidRDefault="007835D4" w:rsidP="007B666F">
            <w:pPr>
              <w:rPr>
                <w:rFonts w:ascii="Arial" w:hAnsi="Arial" w:cs="Arial"/>
                <w:b/>
                <w:color w:val="1F497D" w:themeColor="text2"/>
              </w:rPr>
            </w:pPr>
            <w:r>
              <w:rPr>
                <w:rStyle w:val="Strong"/>
              </w:rPr>
              <w:t>The collation and analysis of related statistics and the subsequent generation of management reports.</w:t>
            </w:r>
          </w:p>
        </w:tc>
      </w:tr>
      <w:tr w:rsidR="007835D4" w:rsidRPr="00AC6F8A" w14:paraId="48E8628A" w14:textId="77777777" w:rsidTr="007B666F">
        <w:tc>
          <w:tcPr>
            <w:tcW w:w="665" w:type="dxa"/>
          </w:tcPr>
          <w:p w14:paraId="6B55A6CC" w14:textId="1619274B" w:rsidR="007835D4" w:rsidRPr="00AC6F8A" w:rsidRDefault="007835D4" w:rsidP="007B666F">
            <w:pPr>
              <w:jc w:val="center"/>
              <w:rPr>
                <w:rFonts w:ascii="Arial" w:hAnsi="Arial" w:cs="Arial"/>
              </w:rPr>
            </w:pPr>
            <w:r>
              <w:rPr>
                <w:rFonts w:ascii="Arial" w:hAnsi="Arial" w:cs="Arial"/>
              </w:rPr>
              <w:t>6</w:t>
            </w:r>
          </w:p>
        </w:tc>
        <w:tc>
          <w:tcPr>
            <w:tcW w:w="8351" w:type="dxa"/>
          </w:tcPr>
          <w:p w14:paraId="4FECC257" w14:textId="76E19726" w:rsidR="007835D4" w:rsidRDefault="007835D4" w:rsidP="007B666F">
            <w:pPr>
              <w:rPr>
                <w:rStyle w:val="Strong"/>
              </w:rPr>
            </w:pPr>
            <w:r>
              <w:rPr>
                <w:rStyle w:val="Strong"/>
              </w:rPr>
              <w:t>Other duties, commensurate with role and level within the organisation, deemed necessary to ensure the continuation of an effective and efficient service.</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515D13FA" w:rsidR="005B7DE7" w:rsidRPr="00AC6F8A" w:rsidRDefault="007835D4" w:rsidP="00141899">
            <w:pPr>
              <w:rPr>
                <w:rFonts w:ascii="Arial" w:hAnsi="Arial" w:cs="Arial"/>
              </w:rPr>
            </w:pPr>
            <w:r>
              <w:rPr>
                <w:rFonts w:cs="Arial"/>
              </w:rPr>
              <w:t>Minimum of 2</w:t>
            </w:r>
            <w:r w:rsidR="007B666F" w:rsidRPr="004A6E6B">
              <w:rPr>
                <w:rFonts w:cs="Arial"/>
              </w:rPr>
              <w:t xml:space="preserve"> Standard Grades (at Grade 3 or above) including English and </w:t>
            </w:r>
            <w:r w:rsidR="007B666F">
              <w:rPr>
                <w:rFonts w:cs="Arial"/>
              </w:rPr>
              <w:t>m</w:t>
            </w:r>
            <w:r w:rsidR="007B666F" w:rsidRPr="004A6E6B">
              <w:rPr>
                <w:rFonts w:cs="Arial"/>
              </w:rPr>
              <w:t>athematics/Arithmetic or equivalent qualifications or relevant experience.</w:t>
            </w:r>
            <w:r w:rsidR="007B666F">
              <w:rPr>
                <w:rFonts w:cs="Arial"/>
              </w:rPr>
              <w:t xml:space="preserve"> </w:t>
            </w:r>
          </w:p>
        </w:tc>
        <w:tc>
          <w:tcPr>
            <w:tcW w:w="2410" w:type="dxa"/>
            <w:shd w:val="clear" w:color="auto" w:fill="auto"/>
          </w:tcPr>
          <w:p w14:paraId="0FF3DBCD" w14:textId="785379AA" w:rsidR="005B7DE7" w:rsidRPr="00AC6F8A" w:rsidRDefault="007B666F"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56A391E3" w:rsidR="005B7DE7" w:rsidRPr="00AC6F8A" w:rsidRDefault="007B666F" w:rsidP="007B666F">
            <w:pPr>
              <w:spacing w:before="120" w:after="120" w:line="240" w:lineRule="auto"/>
              <w:rPr>
                <w:rFonts w:ascii="Arial" w:eastAsia="Cambria" w:hAnsi="Arial" w:cs="Arial"/>
              </w:rPr>
            </w:pPr>
            <w:r>
              <w:rPr>
                <w:rFonts w:ascii="Arial" w:eastAsia="Cambria" w:hAnsi="Arial" w:cs="Arial"/>
              </w:rPr>
              <w:t>Application Form</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6A12E78D" w:rsidR="005B7DE7" w:rsidRPr="00AC6F8A" w:rsidRDefault="007835D4" w:rsidP="00141899">
            <w:pPr>
              <w:rPr>
                <w:rFonts w:ascii="Arial" w:eastAsia="Cambria" w:hAnsi="Arial" w:cs="Arial"/>
              </w:rPr>
            </w:pPr>
            <w:r w:rsidRPr="00E026C2">
              <w:t>Competent and experienced in the use of I</w:t>
            </w:r>
            <w:r>
              <w:t>nformation and Communication Technology (ICT)</w:t>
            </w:r>
            <w:r w:rsidRPr="00E026C2">
              <w:t>, including Microsoft Office.</w:t>
            </w:r>
          </w:p>
        </w:tc>
        <w:tc>
          <w:tcPr>
            <w:tcW w:w="2410" w:type="dxa"/>
          </w:tcPr>
          <w:p w14:paraId="17BA99EB" w14:textId="11A16BAD" w:rsidR="005B7DE7" w:rsidRPr="00AC6F8A" w:rsidRDefault="007B666F"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7A4AD709" w14:textId="77777777" w:rsidR="007B666F" w:rsidRDefault="007B666F" w:rsidP="007B666F">
            <w:pPr>
              <w:spacing w:before="120" w:after="120" w:line="240" w:lineRule="auto"/>
              <w:rPr>
                <w:rFonts w:ascii="Arial" w:eastAsia="Cambria" w:hAnsi="Arial" w:cs="Arial"/>
              </w:rPr>
            </w:pPr>
            <w:r>
              <w:rPr>
                <w:rFonts w:ascii="Arial" w:eastAsia="Cambria" w:hAnsi="Arial" w:cs="Arial"/>
              </w:rPr>
              <w:t>Application Form</w:t>
            </w:r>
          </w:p>
          <w:p w14:paraId="24AB8F4A" w14:textId="24286B7C" w:rsidR="005B7DE7" w:rsidRPr="00AC6F8A" w:rsidRDefault="007B666F" w:rsidP="007B666F">
            <w:pPr>
              <w:spacing w:before="120" w:after="120" w:line="240" w:lineRule="auto"/>
              <w:rPr>
                <w:rFonts w:ascii="Arial" w:eastAsia="Cambria" w:hAnsi="Arial" w:cs="Arial"/>
              </w:rPr>
            </w:pPr>
            <w:r>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3194DDE7" w14:textId="5CD27598" w:rsidR="005B7DE7" w:rsidRPr="00AC6F8A" w:rsidRDefault="005B7DE7" w:rsidP="007835D4">
            <w:pPr>
              <w:rPr>
                <w:rFonts w:ascii="Arial" w:hAnsi="Arial" w:cs="Arial"/>
              </w:rPr>
            </w:pPr>
            <w:r w:rsidRPr="00AC6F8A">
              <w:rPr>
                <w:rFonts w:ascii="Arial" w:eastAsia="Cambria" w:hAnsi="Arial" w:cs="Arial"/>
              </w:rPr>
              <w:t xml:space="preserve"> </w:t>
            </w:r>
            <w:r w:rsidR="007835D4">
              <w:t>The ability to analyse, interpret and report on a range of information.</w:t>
            </w:r>
          </w:p>
        </w:tc>
        <w:tc>
          <w:tcPr>
            <w:tcW w:w="2410" w:type="dxa"/>
          </w:tcPr>
          <w:p w14:paraId="3711A2B6" w14:textId="0394189C" w:rsidR="005B7DE7" w:rsidRPr="00AC6F8A" w:rsidRDefault="007B666F"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0C86410B" w14:textId="3431DB86" w:rsidR="005B7DE7" w:rsidRPr="00AC6F8A" w:rsidRDefault="007B666F" w:rsidP="007B666F">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50146011" w14:textId="4AA41DED" w:rsidR="00141899" w:rsidRPr="00AC6F8A" w:rsidRDefault="007835D4" w:rsidP="00D757C8">
            <w:pPr>
              <w:rPr>
                <w:rFonts w:ascii="Arial" w:eastAsia="Cambria" w:hAnsi="Arial" w:cs="Arial"/>
              </w:rPr>
            </w:pPr>
            <w:r>
              <w:t>Minute taking skills and experience.</w:t>
            </w:r>
          </w:p>
        </w:tc>
        <w:tc>
          <w:tcPr>
            <w:tcW w:w="2410" w:type="dxa"/>
          </w:tcPr>
          <w:p w14:paraId="38B65C45" w14:textId="0643AC77" w:rsidR="00141899" w:rsidRPr="00AC6F8A" w:rsidRDefault="007B666F" w:rsidP="005B7DE7">
            <w:pPr>
              <w:spacing w:before="120" w:after="120" w:line="240" w:lineRule="auto"/>
              <w:rPr>
                <w:rFonts w:ascii="Arial" w:eastAsia="Cambria" w:hAnsi="Arial" w:cs="Arial"/>
              </w:rPr>
            </w:pPr>
            <w:r>
              <w:rPr>
                <w:rFonts w:ascii="Arial" w:eastAsia="Cambria" w:hAnsi="Arial" w:cs="Arial"/>
              </w:rPr>
              <w:t>Desirable</w:t>
            </w:r>
          </w:p>
        </w:tc>
        <w:tc>
          <w:tcPr>
            <w:tcW w:w="2268" w:type="dxa"/>
          </w:tcPr>
          <w:p w14:paraId="46FE92B7" w14:textId="7F8C8F50" w:rsidR="001F0230" w:rsidRPr="00AC6F8A" w:rsidRDefault="001F0230" w:rsidP="007B666F">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7B666F" w:rsidRPr="00AC6F8A" w14:paraId="7B294331" w14:textId="77777777" w:rsidTr="00450364">
        <w:trPr>
          <w:trHeight w:val="836"/>
        </w:trPr>
        <w:tc>
          <w:tcPr>
            <w:tcW w:w="4361" w:type="dxa"/>
            <w:shd w:val="clear" w:color="auto" w:fill="DAEEF3"/>
          </w:tcPr>
          <w:p w14:paraId="38531429" w14:textId="753AE0B7" w:rsidR="007B666F" w:rsidRPr="007835D4" w:rsidRDefault="007835D4" w:rsidP="007B666F">
            <w:pPr>
              <w:rPr>
                <w:rFonts w:ascii="Arial" w:hAnsi="Arial" w:cs="Arial"/>
                <w:b/>
              </w:rPr>
            </w:pPr>
            <w:r w:rsidRPr="007835D4">
              <w:rPr>
                <w:rStyle w:val="Strong"/>
                <w:b w:val="0"/>
              </w:rPr>
              <w:t>Well-developed communication skills at all organisational levels, across a range of media.</w:t>
            </w:r>
          </w:p>
        </w:tc>
        <w:tc>
          <w:tcPr>
            <w:tcW w:w="2410" w:type="dxa"/>
          </w:tcPr>
          <w:p w14:paraId="663931CC" w14:textId="29127B28" w:rsidR="007B666F" w:rsidRPr="00AC6F8A" w:rsidRDefault="007B666F" w:rsidP="007B666F">
            <w:pPr>
              <w:spacing w:before="120" w:after="120" w:line="240" w:lineRule="auto"/>
              <w:rPr>
                <w:rFonts w:ascii="Arial" w:eastAsia="Cambria" w:hAnsi="Arial" w:cs="Arial"/>
              </w:rPr>
            </w:pPr>
            <w:r>
              <w:rPr>
                <w:rFonts w:ascii="Arial" w:eastAsia="Cambria" w:hAnsi="Arial" w:cs="Arial"/>
              </w:rPr>
              <w:t>Essential</w:t>
            </w:r>
          </w:p>
        </w:tc>
        <w:tc>
          <w:tcPr>
            <w:tcW w:w="2268" w:type="dxa"/>
          </w:tcPr>
          <w:p w14:paraId="15C5875F" w14:textId="77777777" w:rsidR="007B666F" w:rsidRDefault="007B666F" w:rsidP="007B666F">
            <w:pPr>
              <w:spacing w:before="120" w:after="120" w:line="240" w:lineRule="auto"/>
              <w:rPr>
                <w:rFonts w:ascii="Arial" w:eastAsia="Cambria" w:hAnsi="Arial" w:cs="Arial"/>
              </w:rPr>
            </w:pPr>
            <w:r>
              <w:rPr>
                <w:rFonts w:ascii="Arial" w:eastAsia="Cambria" w:hAnsi="Arial" w:cs="Arial"/>
              </w:rPr>
              <w:t>Application Form</w:t>
            </w:r>
          </w:p>
          <w:p w14:paraId="3B385532" w14:textId="61FF632F" w:rsidR="007B666F" w:rsidRPr="00AC6F8A" w:rsidRDefault="007B666F" w:rsidP="007B666F">
            <w:pPr>
              <w:spacing w:before="120" w:after="120" w:line="240" w:lineRule="auto"/>
              <w:rPr>
                <w:rFonts w:ascii="Arial" w:eastAsia="Cambria" w:hAnsi="Arial" w:cs="Arial"/>
              </w:rPr>
            </w:pPr>
          </w:p>
        </w:tc>
      </w:tr>
      <w:tr w:rsidR="007B666F" w:rsidRPr="00AC6F8A" w14:paraId="0E437D4B" w14:textId="77777777" w:rsidTr="00450364">
        <w:trPr>
          <w:trHeight w:val="834"/>
        </w:trPr>
        <w:tc>
          <w:tcPr>
            <w:tcW w:w="4361" w:type="dxa"/>
            <w:shd w:val="clear" w:color="auto" w:fill="DAEEF3"/>
          </w:tcPr>
          <w:p w14:paraId="3AE77C03" w14:textId="50A26311" w:rsidR="007B666F" w:rsidRPr="007835D4" w:rsidRDefault="007835D4" w:rsidP="007B666F">
            <w:pPr>
              <w:rPr>
                <w:rFonts w:ascii="Arial" w:eastAsia="Cambria" w:hAnsi="Arial" w:cs="Arial"/>
                <w:b/>
              </w:rPr>
            </w:pPr>
            <w:r w:rsidRPr="007835D4">
              <w:rPr>
                <w:rStyle w:val="Strong"/>
                <w:b w:val="0"/>
              </w:rPr>
              <w:t>Ability to effectively prioritise workload to meet departmental and organisational deadlines.</w:t>
            </w:r>
          </w:p>
        </w:tc>
        <w:tc>
          <w:tcPr>
            <w:tcW w:w="2410" w:type="dxa"/>
          </w:tcPr>
          <w:p w14:paraId="5D8D5D59" w14:textId="0831A763" w:rsidR="007B666F" w:rsidRPr="00AC6F8A" w:rsidRDefault="007B666F" w:rsidP="007B666F">
            <w:pPr>
              <w:spacing w:before="120" w:after="120" w:line="240" w:lineRule="auto"/>
              <w:rPr>
                <w:rFonts w:ascii="Arial" w:eastAsia="Cambria" w:hAnsi="Arial" w:cs="Arial"/>
              </w:rPr>
            </w:pPr>
            <w:r>
              <w:rPr>
                <w:rFonts w:ascii="Arial" w:eastAsia="Cambria" w:hAnsi="Arial" w:cs="Arial"/>
              </w:rPr>
              <w:t>Essential</w:t>
            </w:r>
          </w:p>
        </w:tc>
        <w:tc>
          <w:tcPr>
            <w:tcW w:w="2268" w:type="dxa"/>
          </w:tcPr>
          <w:p w14:paraId="3028CCB9" w14:textId="77777777" w:rsidR="007B666F" w:rsidRDefault="007B666F" w:rsidP="007B666F">
            <w:pPr>
              <w:spacing w:before="120" w:after="120" w:line="240" w:lineRule="auto"/>
              <w:rPr>
                <w:rFonts w:ascii="Arial" w:eastAsia="Cambria" w:hAnsi="Arial" w:cs="Arial"/>
              </w:rPr>
            </w:pPr>
            <w:r>
              <w:rPr>
                <w:rFonts w:ascii="Arial" w:eastAsia="Cambria" w:hAnsi="Arial" w:cs="Arial"/>
              </w:rPr>
              <w:t>Application Form</w:t>
            </w:r>
          </w:p>
          <w:p w14:paraId="13430C81" w14:textId="182F19D9" w:rsidR="007B666F" w:rsidRPr="00AC6F8A" w:rsidRDefault="002F681B" w:rsidP="007B666F">
            <w:pPr>
              <w:spacing w:before="120" w:after="120" w:line="240" w:lineRule="auto"/>
              <w:rPr>
                <w:rFonts w:ascii="Arial" w:eastAsia="Cambria" w:hAnsi="Arial" w:cs="Arial"/>
              </w:rPr>
            </w:pPr>
            <w:r>
              <w:rPr>
                <w:rFonts w:ascii="Arial" w:eastAsia="Cambria" w:hAnsi="Arial" w:cs="Arial"/>
              </w:rPr>
              <w:t>Interview</w:t>
            </w:r>
          </w:p>
        </w:tc>
      </w:tr>
      <w:tr w:rsidR="007B666F" w:rsidRPr="00AC6F8A" w14:paraId="0696C565" w14:textId="77777777" w:rsidTr="00450364">
        <w:trPr>
          <w:trHeight w:val="846"/>
        </w:trPr>
        <w:tc>
          <w:tcPr>
            <w:tcW w:w="4361" w:type="dxa"/>
            <w:shd w:val="clear" w:color="auto" w:fill="DAEEF3"/>
          </w:tcPr>
          <w:p w14:paraId="4B534DC6" w14:textId="6B1A0058" w:rsidR="007B666F" w:rsidRPr="007835D4" w:rsidRDefault="007B666F" w:rsidP="007835D4">
            <w:pPr>
              <w:rPr>
                <w:rFonts w:ascii="Arial" w:hAnsi="Arial" w:cs="Arial"/>
                <w:b/>
              </w:rPr>
            </w:pPr>
            <w:r w:rsidRPr="00AC6F8A">
              <w:rPr>
                <w:rFonts w:ascii="Arial" w:eastAsia="Times New Roman" w:hAnsi="Arial" w:cs="Arial"/>
                <w:lang w:eastAsia="en-GB"/>
              </w:rPr>
              <w:t xml:space="preserve"> </w:t>
            </w:r>
            <w:r w:rsidR="007835D4" w:rsidRPr="007835D4">
              <w:rPr>
                <w:rStyle w:val="Strong"/>
                <w:b w:val="0"/>
              </w:rPr>
              <w:t>Ability to use Information and Communication Technologies as effective business tools</w:t>
            </w:r>
            <w:proofErr w:type="gramStart"/>
            <w:r w:rsidR="007835D4" w:rsidRPr="007835D4">
              <w:rPr>
                <w:rStyle w:val="Strong"/>
                <w:b w:val="0"/>
              </w:rPr>
              <w:t>..</w:t>
            </w:r>
            <w:proofErr w:type="gramEnd"/>
          </w:p>
        </w:tc>
        <w:tc>
          <w:tcPr>
            <w:tcW w:w="2410" w:type="dxa"/>
          </w:tcPr>
          <w:p w14:paraId="55DB7CD2" w14:textId="563A191D" w:rsidR="007B666F" w:rsidRPr="00AC6F8A" w:rsidRDefault="007B666F" w:rsidP="007B666F">
            <w:pPr>
              <w:spacing w:before="120" w:after="120" w:line="240" w:lineRule="auto"/>
              <w:rPr>
                <w:rFonts w:ascii="Arial" w:eastAsia="Cambria" w:hAnsi="Arial" w:cs="Arial"/>
              </w:rPr>
            </w:pPr>
            <w:r>
              <w:rPr>
                <w:rFonts w:ascii="Arial" w:eastAsia="Cambria" w:hAnsi="Arial" w:cs="Arial"/>
              </w:rPr>
              <w:t>Essential</w:t>
            </w:r>
          </w:p>
        </w:tc>
        <w:tc>
          <w:tcPr>
            <w:tcW w:w="2268" w:type="dxa"/>
          </w:tcPr>
          <w:p w14:paraId="128175F2" w14:textId="77777777" w:rsidR="007B666F" w:rsidRDefault="007B666F" w:rsidP="007B666F">
            <w:pPr>
              <w:spacing w:before="120" w:after="120" w:line="240" w:lineRule="auto"/>
              <w:rPr>
                <w:rFonts w:ascii="Arial" w:eastAsia="Cambria" w:hAnsi="Arial" w:cs="Arial"/>
              </w:rPr>
            </w:pPr>
            <w:r>
              <w:rPr>
                <w:rFonts w:ascii="Arial" w:eastAsia="Cambria" w:hAnsi="Arial" w:cs="Arial"/>
              </w:rPr>
              <w:t>Application Form</w:t>
            </w:r>
          </w:p>
          <w:p w14:paraId="60506099" w14:textId="0B967B8A" w:rsidR="007B666F" w:rsidRPr="00AC6F8A" w:rsidRDefault="007B666F" w:rsidP="007B666F">
            <w:pPr>
              <w:spacing w:before="120" w:after="120" w:line="240" w:lineRule="auto"/>
              <w:rPr>
                <w:rFonts w:ascii="Arial" w:eastAsia="Cambria" w:hAnsi="Arial" w:cs="Arial"/>
              </w:rPr>
            </w:pPr>
            <w:r>
              <w:rPr>
                <w:rFonts w:ascii="Arial" w:eastAsia="Cambria" w:hAnsi="Arial" w:cs="Arial"/>
              </w:rPr>
              <w:t>Interview</w:t>
            </w:r>
          </w:p>
        </w:tc>
      </w:tr>
      <w:tr w:rsidR="007B666F" w:rsidRPr="00AC6F8A" w14:paraId="70F8CE90" w14:textId="77777777" w:rsidTr="00450364">
        <w:trPr>
          <w:trHeight w:val="844"/>
        </w:trPr>
        <w:tc>
          <w:tcPr>
            <w:tcW w:w="4361" w:type="dxa"/>
            <w:shd w:val="clear" w:color="auto" w:fill="DAEEF3"/>
          </w:tcPr>
          <w:p w14:paraId="0F5230F0" w14:textId="5C19D67A" w:rsidR="007B666F" w:rsidRPr="007835D4" w:rsidRDefault="007835D4" w:rsidP="007B666F">
            <w:pPr>
              <w:rPr>
                <w:rFonts w:ascii="Arial" w:hAnsi="Arial" w:cs="Arial"/>
              </w:rPr>
            </w:pPr>
            <w:r w:rsidRPr="007835D4">
              <w:rPr>
                <w:rStyle w:val="Strong"/>
              </w:rPr>
              <w:t>Effective decision making skills.</w:t>
            </w:r>
          </w:p>
        </w:tc>
        <w:tc>
          <w:tcPr>
            <w:tcW w:w="2410" w:type="dxa"/>
          </w:tcPr>
          <w:p w14:paraId="5F2C31D1" w14:textId="3E1A9DE8" w:rsidR="007B666F" w:rsidRPr="00AC6F8A" w:rsidRDefault="007B666F" w:rsidP="007B666F">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131CDE13" w:rsidR="007B666F" w:rsidRPr="00AC6F8A" w:rsidRDefault="007B666F" w:rsidP="007B666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37FB1C38" w:rsidR="00450364" w:rsidRPr="00AC6F8A" w:rsidRDefault="001F0230" w:rsidP="007835D4">
            <w:pPr>
              <w:rPr>
                <w:rFonts w:ascii="Arial" w:hAnsi="Arial" w:cs="Arial"/>
              </w:rPr>
            </w:pPr>
            <w:sdt>
              <w:sdtPr>
                <w:rPr>
                  <w:rFonts w:ascii="Arial" w:hAnsi="Arial" w:cs="Arial"/>
                  <w:szCs w:val="28"/>
                </w:rPr>
                <w:id w:val="749390706"/>
                <w:placeholder>
                  <w:docPart w:val="3504C0E4071245179219B0A2207D3398"/>
                </w:placeholder>
                <w:date w:fullDate="2023-03-22T00:00:00Z">
                  <w:dateFormat w:val="dd MMMM yyyy"/>
                  <w:lid w:val="en-GB"/>
                  <w:storeMappedDataAs w:val="dateTime"/>
                  <w:calendar w:val="gregorian"/>
                </w:date>
              </w:sdtPr>
              <w:sdtEndPr/>
              <w:sdtContent>
                <w:r w:rsidR="007835D4">
                  <w:rPr>
                    <w:rFonts w:ascii="Arial" w:hAnsi="Arial" w:cs="Arial"/>
                    <w:szCs w:val="28"/>
                  </w:rPr>
                  <w:t>22 March 2023</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7D61798D" w:rsidR="00450364" w:rsidRPr="00AC6F8A" w:rsidRDefault="007B666F" w:rsidP="00AC6F8A">
            <w:pPr>
              <w:rPr>
                <w:rFonts w:ascii="Arial" w:hAnsi="Arial" w:cs="Arial"/>
              </w:rPr>
            </w:pPr>
            <w:r>
              <w:rPr>
                <w:rFonts w:ascii="Arial" w:hAnsi="Arial" w:cs="Arial"/>
              </w:rPr>
              <w:t>2355 hrs</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4837C7DA" w:rsidR="006F2667" w:rsidRPr="00AC6F8A" w:rsidRDefault="001F0230" w:rsidP="007835D4">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sidR="007835D4">
                  <w:rPr>
                    <w:rFonts w:ascii="Arial" w:hAnsi="Arial" w:cs="Arial"/>
                    <w:szCs w:val="28"/>
                  </w:rPr>
                  <w:t>TBC</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4BC6A521"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7B666F">
        <w:rPr>
          <w:rFonts w:ascii="Arial" w:hAnsi="Arial" w:cs="Arial"/>
          <w:b/>
        </w:rPr>
        <w:t>Wendy Scrimgeour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7B666F">
        <w:rPr>
          <w:rFonts w:ascii="Arial" w:hAnsi="Arial" w:cs="Arial"/>
          <w:b/>
        </w:rPr>
        <w:t>Wendy.Scrimgeour@sps.pnn.gov.uk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7B666F">
        <w:rPr>
          <w:rFonts w:ascii="Arial" w:hAnsi="Arial" w:cs="Arial"/>
          <w:b/>
        </w:rPr>
        <w:t>01738 458113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F0230"/>
    <w:rsid w:val="00226AA6"/>
    <w:rsid w:val="002D1B46"/>
    <w:rsid w:val="002F681B"/>
    <w:rsid w:val="00394388"/>
    <w:rsid w:val="00450364"/>
    <w:rsid w:val="00505A44"/>
    <w:rsid w:val="005B7DE7"/>
    <w:rsid w:val="006A50EA"/>
    <w:rsid w:val="006F2667"/>
    <w:rsid w:val="00736EC3"/>
    <w:rsid w:val="0074092E"/>
    <w:rsid w:val="007835D4"/>
    <w:rsid w:val="007A0D8C"/>
    <w:rsid w:val="007B666F"/>
    <w:rsid w:val="0083127C"/>
    <w:rsid w:val="0092361D"/>
    <w:rsid w:val="00964464"/>
    <w:rsid w:val="00AC6F8A"/>
    <w:rsid w:val="00AF54ED"/>
    <w:rsid w:val="00C10403"/>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7BDB478E-7D55-4BFD-AE23-7152B0AF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Brunton Nicola</cp:lastModifiedBy>
  <cp:revision>2</cp:revision>
  <dcterms:created xsi:type="dcterms:W3CDTF">2023-03-15T15:32:00Z</dcterms:created>
  <dcterms:modified xsi:type="dcterms:W3CDTF">2023-03-15T15:32:00Z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