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E35DE" w14:textId="1E5B7261" w:rsidR="00FB2772" w:rsidRPr="00B932E9" w:rsidRDefault="00373533" w:rsidP="00B932E9">
      <w:pPr>
        <w:pStyle w:val="Heading2"/>
        <w:rPr>
          <w:rFonts w:asciiTheme="minorHAnsi" w:hAnsiTheme="minorHAnsi" w:cstheme="minorHAnsi"/>
        </w:rPr>
      </w:pPr>
      <w:r>
        <w:rPr>
          <w:noProof/>
          <w:lang w:eastAsia="en-GB"/>
        </w:rPr>
        <w:drawing>
          <wp:inline distT="0" distB="0" distL="0" distR="0" wp14:anchorId="2C37B73E" wp14:editId="707D9565">
            <wp:extent cx="904875" cy="7460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2798" cy="760841"/>
                    </a:xfrm>
                    <a:prstGeom prst="rect">
                      <a:avLst/>
                    </a:prstGeom>
                    <a:noFill/>
                  </pic:spPr>
                </pic:pic>
              </a:graphicData>
            </a:graphic>
          </wp:inline>
        </w:drawing>
      </w:r>
      <w:r w:rsidRPr="00373533">
        <w:rPr>
          <w:rFonts w:asciiTheme="minorHAnsi" w:hAnsiTheme="minorHAnsi" w:cstheme="minorHAnsi"/>
        </w:rPr>
        <w:t xml:space="preserve"> </w:t>
      </w:r>
      <w:r>
        <w:rPr>
          <w:rFonts w:asciiTheme="minorHAnsi" w:hAnsiTheme="minorHAnsi" w:cstheme="minorHAnsi"/>
        </w:rPr>
        <w:t xml:space="preserve">  </w:t>
      </w:r>
      <w:r w:rsidRPr="00B932E9">
        <w:rPr>
          <w:rFonts w:asciiTheme="minorHAnsi" w:hAnsiTheme="minorHAnsi" w:cstheme="minorHAnsi"/>
        </w:rPr>
        <w:t xml:space="preserve">Assessment Information: </w:t>
      </w:r>
      <w:r>
        <w:rPr>
          <w:rFonts w:asciiTheme="minorHAnsi" w:hAnsiTheme="minorHAnsi" w:cstheme="minorHAnsi"/>
        </w:rPr>
        <w:t xml:space="preserve">   Governor in Charge HMP Grampian – Pay Band I</w:t>
      </w:r>
      <w:r w:rsidRPr="00B932E9">
        <w:rPr>
          <w:rFonts w:asciiTheme="minorHAnsi" w:hAnsiTheme="minorHAnsi" w:cstheme="minorHAnsi"/>
        </w:rPr>
        <w:t xml:space="preserve">                           </w:t>
      </w:r>
    </w:p>
    <w:p w14:paraId="2F957418" w14:textId="77777777" w:rsidR="00E13C31" w:rsidRPr="00B932E9" w:rsidRDefault="00E13C31" w:rsidP="00FB2772">
      <w:pPr>
        <w:rPr>
          <w:rFonts w:asciiTheme="minorHAnsi" w:hAnsiTheme="minorHAnsi" w:cstheme="minorHAnsi"/>
          <w:b/>
          <w:szCs w:val="24"/>
        </w:rPr>
      </w:pPr>
    </w:p>
    <w:p w14:paraId="0B67BFAC" w14:textId="09F7C30A" w:rsidR="007924AC" w:rsidRPr="00373533" w:rsidRDefault="00373533" w:rsidP="004B6609">
      <w:pPr>
        <w:jc w:val="both"/>
        <w:rPr>
          <w:rFonts w:asciiTheme="minorHAnsi" w:hAnsiTheme="minorHAnsi" w:cs="Arial"/>
          <w:szCs w:val="24"/>
        </w:rPr>
      </w:pPr>
      <w:r w:rsidRPr="00373533">
        <w:rPr>
          <w:rFonts w:asciiTheme="minorHAnsi" w:hAnsiTheme="minorHAnsi" w:cs="Arial"/>
          <w:szCs w:val="24"/>
        </w:rPr>
        <w:t xml:space="preserve">Thank you for your interest in the above role. Below, you will find information on how the different competencies will be assessed throughout the Recruitment process. All Recruitment at SPS is based on the Behavioural Competency Framework (BCF) which outlines the key behaviours and standards required both of applicants and existing staff. Further details on the SPS Behavioural Competency Framework can be found on the Careers section of our website or on My SPS, Recruitment Guidelines. </w:t>
      </w:r>
    </w:p>
    <w:p w14:paraId="5857F06C" w14:textId="63388C35" w:rsidR="007924AC" w:rsidRPr="007924AC" w:rsidRDefault="007924AC" w:rsidP="004B6609">
      <w:pPr>
        <w:jc w:val="both"/>
        <w:rPr>
          <w:rFonts w:asciiTheme="minorHAnsi" w:hAnsiTheme="minorHAnsi" w:cs="Arial"/>
          <w:b/>
          <w:sz w:val="32"/>
          <w:szCs w:val="24"/>
        </w:rPr>
      </w:pPr>
      <w:r w:rsidRPr="007924AC">
        <w:rPr>
          <w:rFonts w:asciiTheme="minorHAnsi" w:hAnsiTheme="minorHAnsi" w:cs="Arial"/>
          <w:b/>
          <w:sz w:val="32"/>
          <w:szCs w:val="24"/>
        </w:rPr>
        <w:t>ASSESSMENT FRAMEWORK</w:t>
      </w:r>
    </w:p>
    <w:tbl>
      <w:tblPr>
        <w:tblStyle w:val="TableGrid"/>
        <w:tblW w:w="14596" w:type="dxa"/>
        <w:shd w:val="clear" w:color="auto" w:fill="E1FFFF"/>
        <w:tblLayout w:type="fixed"/>
        <w:tblLook w:val="04A0" w:firstRow="1" w:lastRow="0" w:firstColumn="1" w:lastColumn="0" w:noHBand="0" w:noVBand="1"/>
      </w:tblPr>
      <w:tblGrid>
        <w:gridCol w:w="9634"/>
        <w:gridCol w:w="1701"/>
        <w:gridCol w:w="1418"/>
        <w:gridCol w:w="1843"/>
      </w:tblGrid>
      <w:tr w:rsidR="007924AC" w:rsidRPr="006B67CB" w14:paraId="54E4CBA7" w14:textId="77777777" w:rsidTr="00177748">
        <w:tc>
          <w:tcPr>
            <w:tcW w:w="9634" w:type="dxa"/>
            <w:shd w:val="clear" w:color="auto" w:fill="BFBFBF" w:themeFill="background1" w:themeFillShade="BF"/>
          </w:tcPr>
          <w:p w14:paraId="25657962" w14:textId="77777777" w:rsidR="007924AC" w:rsidRPr="006B67CB" w:rsidRDefault="007924AC" w:rsidP="0024456F">
            <w:pPr>
              <w:rPr>
                <w:rFonts w:asciiTheme="minorHAnsi" w:hAnsiTheme="minorHAnsi" w:cs="Arial"/>
                <w:b/>
                <w:sz w:val="28"/>
                <w:szCs w:val="22"/>
              </w:rPr>
            </w:pPr>
            <w:r w:rsidRPr="006B67CB">
              <w:rPr>
                <w:rFonts w:asciiTheme="minorHAnsi" w:hAnsiTheme="minorHAnsi" w:cs="Arial"/>
                <w:b/>
                <w:sz w:val="28"/>
                <w:szCs w:val="22"/>
              </w:rPr>
              <w:t>Person Specification</w:t>
            </w:r>
          </w:p>
        </w:tc>
        <w:tc>
          <w:tcPr>
            <w:tcW w:w="1701" w:type="dxa"/>
            <w:shd w:val="clear" w:color="auto" w:fill="BFBFBF" w:themeFill="background1" w:themeFillShade="BF"/>
            <w:vAlign w:val="center"/>
          </w:tcPr>
          <w:p w14:paraId="40EE7334" w14:textId="43E33626" w:rsidR="007924AC" w:rsidRPr="006B67CB" w:rsidRDefault="007924AC" w:rsidP="006A10EF">
            <w:pPr>
              <w:pStyle w:val="NoSpacing"/>
              <w:rPr>
                <w:rFonts w:asciiTheme="minorHAnsi" w:hAnsiTheme="minorHAnsi" w:cs="Arial"/>
                <w:b/>
                <w:sz w:val="28"/>
                <w:szCs w:val="22"/>
              </w:rPr>
            </w:pPr>
            <w:r w:rsidRPr="006B67CB">
              <w:rPr>
                <w:rFonts w:asciiTheme="minorHAnsi" w:hAnsiTheme="minorHAnsi" w:cs="Arial"/>
                <w:b/>
                <w:sz w:val="28"/>
                <w:szCs w:val="22"/>
              </w:rPr>
              <w:t>BCF</w:t>
            </w:r>
          </w:p>
          <w:p w14:paraId="16C65A20" w14:textId="77777777" w:rsidR="007924AC" w:rsidRPr="006B67CB" w:rsidRDefault="007924AC" w:rsidP="006A10EF">
            <w:pPr>
              <w:pStyle w:val="NoSpacing"/>
              <w:rPr>
                <w:rFonts w:asciiTheme="minorHAnsi" w:hAnsiTheme="minorHAnsi" w:cs="Arial"/>
                <w:sz w:val="28"/>
                <w:szCs w:val="22"/>
              </w:rPr>
            </w:pPr>
            <w:r w:rsidRPr="006B67CB">
              <w:rPr>
                <w:rFonts w:asciiTheme="minorHAnsi" w:hAnsiTheme="minorHAnsi" w:cs="Arial"/>
                <w:b/>
                <w:sz w:val="28"/>
                <w:szCs w:val="22"/>
              </w:rPr>
              <w:t>Complexity Level</w:t>
            </w:r>
          </w:p>
        </w:tc>
        <w:tc>
          <w:tcPr>
            <w:tcW w:w="1418" w:type="dxa"/>
            <w:shd w:val="clear" w:color="auto" w:fill="BFBFBF" w:themeFill="background1" w:themeFillShade="BF"/>
            <w:vAlign w:val="center"/>
          </w:tcPr>
          <w:p w14:paraId="527C34FF" w14:textId="0823D06C" w:rsidR="007924AC" w:rsidRPr="006A10EF" w:rsidRDefault="007924AC" w:rsidP="006A10EF">
            <w:pPr>
              <w:pStyle w:val="NoSpacing"/>
              <w:rPr>
                <w:rFonts w:asciiTheme="minorHAnsi" w:hAnsiTheme="minorHAnsi"/>
                <w:b/>
                <w:sz w:val="28"/>
              </w:rPr>
            </w:pPr>
            <w:r w:rsidRPr="006A10EF">
              <w:rPr>
                <w:rFonts w:asciiTheme="minorHAnsi" w:hAnsiTheme="minorHAnsi"/>
                <w:b/>
                <w:sz w:val="28"/>
              </w:rPr>
              <w:t>Essential</w:t>
            </w:r>
            <w:r w:rsidR="006A10EF">
              <w:rPr>
                <w:rFonts w:asciiTheme="minorHAnsi" w:hAnsiTheme="minorHAnsi"/>
                <w:b/>
                <w:sz w:val="28"/>
              </w:rPr>
              <w:t>/</w:t>
            </w:r>
          </w:p>
          <w:p w14:paraId="0209FD65" w14:textId="60FF7974" w:rsidR="007924AC" w:rsidRPr="006B67CB" w:rsidRDefault="007924AC" w:rsidP="006A10EF">
            <w:pPr>
              <w:pStyle w:val="NoSpacing"/>
            </w:pPr>
            <w:r w:rsidRPr="006A10EF">
              <w:rPr>
                <w:rFonts w:asciiTheme="minorHAnsi" w:hAnsiTheme="minorHAnsi"/>
                <w:b/>
                <w:sz w:val="28"/>
              </w:rPr>
              <w:t>Desirable</w:t>
            </w:r>
          </w:p>
        </w:tc>
        <w:tc>
          <w:tcPr>
            <w:tcW w:w="1843" w:type="dxa"/>
            <w:shd w:val="clear" w:color="auto" w:fill="BFBFBF" w:themeFill="background1" w:themeFillShade="BF"/>
            <w:vAlign w:val="center"/>
          </w:tcPr>
          <w:p w14:paraId="544ACE9A" w14:textId="77777777" w:rsidR="007924AC" w:rsidRPr="006B67CB" w:rsidRDefault="007924AC" w:rsidP="006A10EF">
            <w:pPr>
              <w:rPr>
                <w:rFonts w:asciiTheme="minorHAnsi" w:hAnsiTheme="minorHAnsi" w:cs="Arial"/>
                <w:b/>
                <w:sz w:val="28"/>
                <w:szCs w:val="22"/>
              </w:rPr>
            </w:pPr>
            <w:r w:rsidRPr="006B67CB">
              <w:rPr>
                <w:rFonts w:asciiTheme="minorHAnsi" w:hAnsiTheme="minorHAnsi" w:cs="Arial"/>
                <w:b/>
                <w:sz w:val="28"/>
                <w:szCs w:val="22"/>
              </w:rPr>
              <w:t>Assessment Methods</w:t>
            </w:r>
          </w:p>
        </w:tc>
      </w:tr>
      <w:tr w:rsidR="007924AC" w:rsidRPr="006B67CB" w14:paraId="355E898C" w14:textId="77777777" w:rsidTr="00177748">
        <w:trPr>
          <w:trHeight w:val="396"/>
        </w:trPr>
        <w:tc>
          <w:tcPr>
            <w:tcW w:w="9634" w:type="dxa"/>
            <w:shd w:val="clear" w:color="auto" w:fill="F0EBF5"/>
          </w:tcPr>
          <w:p w14:paraId="6865B11D" w14:textId="77777777" w:rsidR="007924AC" w:rsidRPr="006B67CB" w:rsidRDefault="007924AC" w:rsidP="0024456F">
            <w:pPr>
              <w:rPr>
                <w:rFonts w:asciiTheme="minorHAnsi" w:hAnsiTheme="minorHAnsi"/>
                <w:szCs w:val="24"/>
              </w:rPr>
            </w:pPr>
            <w:r w:rsidRPr="006B67CB">
              <w:rPr>
                <w:rFonts w:asciiTheme="minorHAnsi" w:hAnsiTheme="minorHAnsi" w:cs="Arial"/>
                <w:b/>
                <w:szCs w:val="24"/>
              </w:rPr>
              <w:t>QUALIFICATIONS</w:t>
            </w:r>
          </w:p>
        </w:tc>
        <w:tc>
          <w:tcPr>
            <w:tcW w:w="1701" w:type="dxa"/>
            <w:shd w:val="clear" w:color="auto" w:fill="F0EBF5"/>
          </w:tcPr>
          <w:p w14:paraId="20489182" w14:textId="77777777" w:rsidR="007924AC" w:rsidRPr="006B67CB" w:rsidRDefault="007924AC" w:rsidP="0024456F">
            <w:pPr>
              <w:rPr>
                <w:rFonts w:asciiTheme="minorHAnsi" w:hAnsiTheme="minorHAnsi"/>
                <w:szCs w:val="24"/>
              </w:rPr>
            </w:pPr>
          </w:p>
        </w:tc>
        <w:tc>
          <w:tcPr>
            <w:tcW w:w="1418" w:type="dxa"/>
            <w:shd w:val="clear" w:color="auto" w:fill="F0EBF5"/>
          </w:tcPr>
          <w:p w14:paraId="1B02F841" w14:textId="77777777" w:rsidR="007924AC" w:rsidRPr="006B67CB" w:rsidRDefault="007924AC" w:rsidP="0024456F">
            <w:pPr>
              <w:rPr>
                <w:rFonts w:asciiTheme="minorHAnsi" w:hAnsiTheme="minorHAnsi"/>
                <w:szCs w:val="24"/>
              </w:rPr>
            </w:pPr>
          </w:p>
        </w:tc>
        <w:tc>
          <w:tcPr>
            <w:tcW w:w="1843" w:type="dxa"/>
            <w:shd w:val="clear" w:color="auto" w:fill="F0EBF5"/>
          </w:tcPr>
          <w:p w14:paraId="5BFA88CA" w14:textId="77777777" w:rsidR="007924AC" w:rsidRPr="006B67CB" w:rsidRDefault="007924AC" w:rsidP="0024456F">
            <w:pPr>
              <w:rPr>
                <w:rFonts w:asciiTheme="minorHAnsi" w:hAnsiTheme="minorHAnsi"/>
                <w:szCs w:val="24"/>
              </w:rPr>
            </w:pPr>
          </w:p>
        </w:tc>
      </w:tr>
      <w:tr w:rsidR="007924AC" w:rsidRPr="006B67CB" w14:paraId="42D3A368" w14:textId="77777777" w:rsidTr="00177748">
        <w:tc>
          <w:tcPr>
            <w:tcW w:w="9634" w:type="dxa"/>
            <w:shd w:val="clear" w:color="auto" w:fill="E1FFFF"/>
            <w:vAlign w:val="center"/>
          </w:tcPr>
          <w:tbl>
            <w:tblPr>
              <w:tblW w:w="8789" w:type="dxa"/>
              <w:tblLayout w:type="fixed"/>
              <w:tblLook w:val="04A0" w:firstRow="1" w:lastRow="0" w:firstColumn="1" w:lastColumn="0" w:noHBand="0" w:noVBand="1"/>
            </w:tblPr>
            <w:tblGrid>
              <w:gridCol w:w="8789"/>
            </w:tblGrid>
            <w:tr w:rsidR="007924AC" w:rsidRPr="006B67CB" w14:paraId="40E31E00" w14:textId="77777777" w:rsidTr="007924AC">
              <w:trPr>
                <w:trHeight w:val="116"/>
              </w:trPr>
              <w:tc>
                <w:tcPr>
                  <w:tcW w:w="8789" w:type="dxa"/>
                  <w:tcBorders>
                    <w:top w:val="nil"/>
                    <w:left w:val="nil"/>
                    <w:bottom w:val="nil"/>
                    <w:right w:val="nil"/>
                  </w:tcBorders>
                  <w:shd w:val="clear" w:color="auto" w:fill="auto"/>
                  <w:vAlign w:val="bottom"/>
                  <w:hideMark/>
                </w:tcPr>
                <w:p w14:paraId="06CF8360" w14:textId="77777777" w:rsidR="007924AC" w:rsidRDefault="007924AC" w:rsidP="0024456F">
                  <w:pPr>
                    <w:pStyle w:val="NoSpacing"/>
                    <w:rPr>
                      <w:rFonts w:asciiTheme="minorHAnsi" w:hAnsiTheme="minorHAnsi"/>
                      <w:b/>
                      <w:sz w:val="22"/>
                      <w:szCs w:val="24"/>
                      <w:lang w:eastAsia="en-GB"/>
                    </w:rPr>
                  </w:pPr>
                  <w:r w:rsidRPr="007924AC">
                    <w:rPr>
                      <w:rFonts w:asciiTheme="minorHAnsi" w:hAnsiTheme="minorHAnsi"/>
                      <w:b/>
                      <w:sz w:val="22"/>
                      <w:szCs w:val="24"/>
                      <w:lang w:eastAsia="en-GB"/>
                    </w:rPr>
                    <w:t>Personal &amp; Professional Development</w:t>
                  </w:r>
                </w:p>
                <w:p w14:paraId="256FCDD6" w14:textId="77777777" w:rsidR="006A10EF" w:rsidRPr="007924AC" w:rsidRDefault="006A10EF" w:rsidP="0024456F">
                  <w:pPr>
                    <w:pStyle w:val="NoSpacing"/>
                    <w:rPr>
                      <w:rFonts w:asciiTheme="minorHAnsi" w:hAnsiTheme="minorHAnsi"/>
                      <w:b/>
                      <w:sz w:val="22"/>
                      <w:szCs w:val="24"/>
                      <w:lang w:eastAsia="en-GB"/>
                    </w:rPr>
                  </w:pPr>
                </w:p>
                <w:p w14:paraId="61EFA03D" w14:textId="77777777" w:rsidR="007924AC" w:rsidRPr="007924AC" w:rsidRDefault="007924AC" w:rsidP="0024456F">
                  <w:pPr>
                    <w:pStyle w:val="NoSpacing"/>
                    <w:rPr>
                      <w:rFonts w:asciiTheme="minorHAnsi" w:hAnsiTheme="minorHAnsi"/>
                      <w:sz w:val="22"/>
                      <w:szCs w:val="24"/>
                      <w:lang w:eastAsia="en-GB"/>
                    </w:rPr>
                  </w:pPr>
                  <w:r w:rsidRPr="007924AC">
                    <w:rPr>
                      <w:rFonts w:asciiTheme="minorHAnsi" w:hAnsiTheme="minorHAnsi"/>
                      <w:sz w:val="22"/>
                      <w:szCs w:val="24"/>
                      <w:lang w:eastAsia="en-GB"/>
                    </w:rPr>
                    <w:t>Evidence of your personal and professional development and how this has prepared and developed you for the role of Governor in Charge.</w:t>
                  </w:r>
                </w:p>
              </w:tc>
            </w:tr>
            <w:tr w:rsidR="007924AC" w:rsidRPr="006B67CB" w14:paraId="574D1ADF" w14:textId="77777777" w:rsidTr="006A10EF">
              <w:trPr>
                <w:trHeight w:val="80"/>
              </w:trPr>
              <w:tc>
                <w:tcPr>
                  <w:tcW w:w="8789" w:type="dxa"/>
                  <w:tcBorders>
                    <w:top w:val="nil"/>
                    <w:left w:val="nil"/>
                    <w:bottom w:val="nil"/>
                    <w:right w:val="nil"/>
                  </w:tcBorders>
                  <w:shd w:val="clear" w:color="auto" w:fill="auto"/>
                  <w:vAlign w:val="bottom"/>
                  <w:hideMark/>
                </w:tcPr>
                <w:p w14:paraId="6402B7AC" w14:textId="77777777" w:rsidR="007924AC" w:rsidRPr="007924AC" w:rsidRDefault="007924AC" w:rsidP="0024456F">
                  <w:pPr>
                    <w:spacing w:before="0" w:after="0"/>
                    <w:rPr>
                      <w:rFonts w:asciiTheme="minorHAnsi" w:eastAsia="Times New Roman" w:hAnsiTheme="minorHAnsi" w:cs="Arial"/>
                      <w:color w:val="000000"/>
                      <w:sz w:val="22"/>
                      <w:szCs w:val="24"/>
                      <w:lang w:eastAsia="en-GB"/>
                    </w:rPr>
                  </w:pPr>
                </w:p>
              </w:tc>
            </w:tr>
          </w:tbl>
          <w:p w14:paraId="440CD19A" w14:textId="77777777" w:rsidR="007924AC" w:rsidRPr="006B67CB" w:rsidRDefault="007924AC" w:rsidP="0024456F">
            <w:pPr>
              <w:pStyle w:val="NoSpacing"/>
              <w:rPr>
                <w:rFonts w:asciiTheme="minorHAnsi" w:hAnsiTheme="minorHAnsi" w:cs="Arial"/>
                <w:b/>
                <w:szCs w:val="24"/>
              </w:rPr>
            </w:pPr>
          </w:p>
        </w:tc>
        <w:tc>
          <w:tcPr>
            <w:tcW w:w="1701" w:type="dxa"/>
            <w:shd w:val="clear" w:color="auto" w:fill="E1FFFF"/>
          </w:tcPr>
          <w:p w14:paraId="3AD1CCB3" w14:textId="77777777" w:rsidR="007924AC" w:rsidRPr="007924AC" w:rsidRDefault="007924AC" w:rsidP="0024456F">
            <w:pPr>
              <w:rPr>
                <w:rFonts w:asciiTheme="minorHAnsi" w:hAnsiTheme="minorHAnsi" w:cs="Arial"/>
                <w:sz w:val="22"/>
                <w:szCs w:val="24"/>
              </w:rPr>
            </w:pPr>
            <w:r w:rsidRPr="007924AC">
              <w:rPr>
                <w:rFonts w:asciiTheme="minorHAnsi" w:hAnsiTheme="minorHAnsi" w:cs="Arial"/>
                <w:sz w:val="22"/>
                <w:szCs w:val="24"/>
              </w:rPr>
              <w:t>N/A</w:t>
            </w:r>
          </w:p>
        </w:tc>
        <w:tc>
          <w:tcPr>
            <w:tcW w:w="1418" w:type="dxa"/>
            <w:shd w:val="clear" w:color="auto" w:fill="E1FFFF"/>
          </w:tcPr>
          <w:p w14:paraId="1DA6BB02" w14:textId="77777777" w:rsidR="007924AC" w:rsidRPr="007924AC" w:rsidRDefault="007924AC" w:rsidP="0024456F">
            <w:pPr>
              <w:rPr>
                <w:rFonts w:asciiTheme="minorHAnsi" w:hAnsiTheme="minorHAnsi" w:cs="Arial"/>
                <w:sz w:val="22"/>
                <w:szCs w:val="24"/>
              </w:rPr>
            </w:pPr>
            <w:r w:rsidRPr="007924AC">
              <w:rPr>
                <w:rFonts w:asciiTheme="minorHAnsi" w:hAnsiTheme="minorHAnsi" w:cs="Arial"/>
                <w:sz w:val="22"/>
                <w:szCs w:val="24"/>
              </w:rPr>
              <w:t>Essential</w:t>
            </w:r>
          </w:p>
        </w:tc>
        <w:tc>
          <w:tcPr>
            <w:tcW w:w="1843" w:type="dxa"/>
            <w:shd w:val="clear" w:color="auto" w:fill="E1FFFF"/>
          </w:tcPr>
          <w:p w14:paraId="2060F63F" w14:textId="77777777" w:rsidR="007924AC" w:rsidRPr="007924AC" w:rsidRDefault="007924AC" w:rsidP="006A10EF">
            <w:pPr>
              <w:pStyle w:val="ListParagraph"/>
              <w:numPr>
                <w:ilvl w:val="0"/>
                <w:numId w:val="1"/>
              </w:numPr>
              <w:spacing w:after="0"/>
              <w:rPr>
                <w:rFonts w:asciiTheme="minorHAnsi" w:hAnsiTheme="minorHAnsi" w:cs="Arial"/>
                <w:sz w:val="22"/>
                <w:szCs w:val="24"/>
              </w:rPr>
            </w:pPr>
            <w:r w:rsidRPr="007924AC">
              <w:rPr>
                <w:rFonts w:asciiTheme="minorHAnsi" w:hAnsiTheme="minorHAnsi" w:cs="Arial"/>
                <w:sz w:val="22"/>
                <w:szCs w:val="24"/>
              </w:rPr>
              <w:t>Interview</w:t>
            </w:r>
          </w:p>
        </w:tc>
      </w:tr>
      <w:tr w:rsidR="007924AC" w:rsidRPr="006B67CB" w14:paraId="00D3FAAE" w14:textId="77777777" w:rsidTr="007924AC">
        <w:tc>
          <w:tcPr>
            <w:tcW w:w="14596" w:type="dxa"/>
            <w:gridSpan w:val="4"/>
            <w:shd w:val="clear" w:color="auto" w:fill="F0EBF5"/>
          </w:tcPr>
          <w:p w14:paraId="4C30A26D" w14:textId="77777777" w:rsidR="007924AC" w:rsidRPr="006B67CB" w:rsidRDefault="007924AC" w:rsidP="0024456F">
            <w:pPr>
              <w:rPr>
                <w:rFonts w:asciiTheme="minorHAnsi" w:hAnsiTheme="minorHAnsi"/>
                <w:b/>
                <w:szCs w:val="24"/>
              </w:rPr>
            </w:pPr>
            <w:r w:rsidRPr="006B67CB">
              <w:rPr>
                <w:rFonts w:asciiTheme="minorHAnsi" w:hAnsiTheme="minorHAnsi"/>
                <w:b/>
                <w:szCs w:val="24"/>
              </w:rPr>
              <w:t>EXPERIENCE</w:t>
            </w:r>
          </w:p>
        </w:tc>
      </w:tr>
      <w:tr w:rsidR="007924AC" w:rsidRPr="006B67CB" w14:paraId="007F42DC" w14:textId="77777777" w:rsidTr="00177748">
        <w:trPr>
          <w:trHeight w:val="70"/>
        </w:trPr>
        <w:tc>
          <w:tcPr>
            <w:tcW w:w="9634" w:type="dxa"/>
            <w:shd w:val="clear" w:color="auto" w:fill="E1FFFF"/>
          </w:tcPr>
          <w:p w14:paraId="5F4498D6" w14:textId="77777777" w:rsidR="007924AC" w:rsidRDefault="007924AC" w:rsidP="006A10EF">
            <w:pPr>
              <w:pStyle w:val="NoSpacing"/>
              <w:rPr>
                <w:rFonts w:asciiTheme="minorHAnsi" w:hAnsiTheme="minorHAnsi"/>
                <w:b/>
                <w:sz w:val="22"/>
                <w:szCs w:val="22"/>
              </w:rPr>
            </w:pPr>
            <w:r w:rsidRPr="006A10EF">
              <w:rPr>
                <w:rFonts w:asciiTheme="minorHAnsi" w:hAnsiTheme="minorHAnsi"/>
                <w:b/>
                <w:sz w:val="22"/>
                <w:szCs w:val="22"/>
              </w:rPr>
              <w:t>Operational Experience</w:t>
            </w:r>
          </w:p>
          <w:p w14:paraId="4D384182" w14:textId="77777777" w:rsidR="006A10EF" w:rsidRPr="006A10EF" w:rsidRDefault="006A10EF" w:rsidP="006A10EF">
            <w:pPr>
              <w:pStyle w:val="NoSpacing"/>
              <w:rPr>
                <w:rFonts w:asciiTheme="minorHAnsi" w:hAnsiTheme="minorHAnsi"/>
                <w:b/>
                <w:sz w:val="22"/>
                <w:szCs w:val="22"/>
              </w:rPr>
            </w:pPr>
          </w:p>
          <w:p w14:paraId="409E9C73" w14:textId="77777777" w:rsidR="004864E6" w:rsidRPr="004864E6" w:rsidRDefault="004864E6" w:rsidP="004864E6">
            <w:pPr>
              <w:spacing w:after="0"/>
              <w:rPr>
                <w:rFonts w:asciiTheme="minorHAnsi" w:eastAsiaTheme="minorHAnsi" w:hAnsiTheme="minorHAnsi" w:cstheme="minorBidi"/>
                <w:sz w:val="22"/>
                <w:szCs w:val="22"/>
              </w:rPr>
            </w:pPr>
            <w:r w:rsidRPr="004864E6">
              <w:rPr>
                <w:rFonts w:asciiTheme="minorHAnsi" w:eastAsiaTheme="minorHAnsi" w:hAnsiTheme="minorHAnsi" w:cstheme="minorBidi"/>
                <w:sz w:val="22"/>
                <w:szCs w:val="22"/>
              </w:rPr>
              <w:t>A minimum of 12 months experience of leading a large complex prison with substantial evidence of strong performance outcomes set against a multiplex of operational, strategic, leadership and partnership challenges.</w:t>
            </w:r>
          </w:p>
          <w:p w14:paraId="641ABE78" w14:textId="475AB913" w:rsidR="007924AC" w:rsidRPr="007924AC" w:rsidRDefault="007924AC" w:rsidP="004864E6">
            <w:pPr>
              <w:pStyle w:val="NoSpacing"/>
              <w:ind w:left="360"/>
            </w:pPr>
            <w:r w:rsidRPr="007924AC">
              <w:t xml:space="preserve"> </w:t>
            </w:r>
          </w:p>
        </w:tc>
        <w:tc>
          <w:tcPr>
            <w:tcW w:w="1701" w:type="dxa"/>
            <w:shd w:val="clear" w:color="auto" w:fill="E1FFFF"/>
          </w:tcPr>
          <w:p w14:paraId="7109E4B9" w14:textId="77777777" w:rsidR="007924AC" w:rsidRPr="007924AC" w:rsidRDefault="007924AC" w:rsidP="0024456F">
            <w:pPr>
              <w:rPr>
                <w:rFonts w:asciiTheme="minorHAnsi" w:hAnsiTheme="minorHAnsi"/>
                <w:sz w:val="22"/>
                <w:szCs w:val="24"/>
              </w:rPr>
            </w:pPr>
            <w:r w:rsidRPr="007924AC">
              <w:rPr>
                <w:rFonts w:asciiTheme="minorHAnsi" w:hAnsiTheme="minorHAnsi"/>
                <w:sz w:val="22"/>
                <w:szCs w:val="24"/>
              </w:rPr>
              <w:t>Understanding the Vision of SPS – Level 4</w:t>
            </w:r>
          </w:p>
        </w:tc>
        <w:tc>
          <w:tcPr>
            <w:tcW w:w="1418" w:type="dxa"/>
            <w:shd w:val="clear" w:color="auto" w:fill="E1FFFF"/>
          </w:tcPr>
          <w:p w14:paraId="239872F6" w14:textId="77777777" w:rsidR="007924AC" w:rsidRPr="007924AC" w:rsidRDefault="007924AC" w:rsidP="0024456F">
            <w:pPr>
              <w:rPr>
                <w:rFonts w:asciiTheme="minorHAnsi" w:hAnsiTheme="minorHAnsi"/>
                <w:sz w:val="22"/>
                <w:szCs w:val="24"/>
              </w:rPr>
            </w:pPr>
            <w:r w:rsidRPr="007924AC">
              <w:rPr>
                <w:rFonts w:asciiTheme="minorHAnsi" w:hAnsiTheme="minorHAnsi"/>
                <w:sz w:val="22"/>
                <w:szCs w:val="24"/>
              </w:rPr>
              <w:t>Essential</w:t>
            </w:r>
          </w:p>
        </w:tc>
        <w:tc>
          <w:tcPr>
            <w:tcW w:w="1843" w:type="dxa"/>
            <w:shd w:val="clear" w:color="auto" w:fill="E1FFFF"/>
          </w:tcPr>
          <w:p w14:paraId="2A7F149F" w14:textId="77777777" w:rsidR="007924AC" w:rsidRPr="007924AC" w:rsidRDefault="007924AC" w:rsidP="006A10EF">
            <w:pPr>
              <w:pStyle w:val="ListParagraph"/>
              <w:numPr>
                <w:ilvl w:val="0"/>
                <w:numId w:val="1"/>
              </w:numPr>
              <w:spacing w:after="0"/>
              <w:rPr>
                <w:rFonts w:asciiTheme="minorHAnsi" w:hAnsiTheme="minorHAnsi"/>
                <w:sz w:val="22"/>
                <w:szCs w:val="24"/>
              </w:rPr>
            </w:pPr>
            <w:r w:rsidRPr="007924AC">
              <w:rPr>
                <w:rFonts w:asciiTheme="minorHAnsi" w:hAnsiTheme="minorHAnsi"/>
                <w:sz w:val="22"/>
                <w:szCs w:val="24"/>
              </w:rPr>
              <w:t>CV Application</w:t>
            </w:r>
          </w:p>
          <w:p w14:paraId="6846D5A6" w14:textId="77777777" w:rsidR="007924AC" w:rsidRPr="007924AC" w:rsidRDefault="007924AC" w:rsidP="006A10EF">
            <w:pPr>
              <w:pStyle w:val="ListParagraph"/>
              <w:numPr>
                <w:ilvl w:val="0"/>
                <w:numId w:val="1"/>
              </w:numPr>
              <w:spacing w:after="0"/>
              <w:rPr>
                <w:rFonts w:asciiTheme="minorHAnsi" w:hAnsiTheme="minorHAnsi"/>
                <w:sz w:val="22"/>
                <w:szCs w:val="24"/>
              </w:rPr>
            </w:pPr>
            <w:r w:rsidRPr="007924AC">
              <w:rPr>
                <w:rFonts w:asciiTheme="minorHAnsi" w:hAnsiTheme="minorHAnsi"/>
                <w:sz w:val="22"/>
                <w:szCs w:val="24"/>
              </w:rPr>
              <w:t>Interview</w:t>
            </w:r>
          </w:p>
        </w:tc>
      </w:tr>
      <w:tr w:rsidR="007924AC" w:rsidRPr="006B67CB" w14:paraId="3B7CCEBA" w14:textId="77777777" w:rsidTr="00177748">
        <w:tc>
          <w:tcPr>
            <w:tcW w:w="9634" w:type="dxa"/>
            <w:shd w:val="clear" w:color="auto" w:fill="E1FFFF"/>
          </w:tcPr>
          <w:p w14:paraId="2D34A792" w14:textId="77777777" w:rsidR="007924AC" w:rsidRPr="006A10EF" w:rsidRDefault="007924AC" w:rsidP="006A10EF">
            <w:pPr>
              <w:pStyle w:val="NoSpacing"/>
              <w:rPr>
                <w:rFonts w:asciiTheme="minorHAnsi" w:hAnsiTheme="minorHAnsi"/>
                <w:b/>
                <w:sz w:val="22"/>
                <w:szCs w:val="22"/>
              </w:rPr>
            </w:pPr>
            <w:r w:rsidRPr="006A10EF">
              <w:rPr>
                <w:rFonts w:asciiTheme="minorHAnsi" w:hAnsiTheme="minorHAnsi"/>
                <w:b/>
                <w:sz w:val="22"/>
                <w:szCs w:val="22"/>
              </w:rPr>
              <w:t>Leadership Experience</w:t>
            </w:r>
          </w:p>
          <w:p w14:paraId="19669DCB" w14:textId="77777777" w:rsidR="006A10EF" w:rsidRPr="006A10EF" w:rsidRDefault="006A10EF" w:rsidP="006A10EF">
            <w:pPr>
              <w:pStyle w:val="NoSpacing"/>
              <w:rPr>
                <w:rFonts w:asciiTheme="minorHAnsi" w:hAnsiTheme="minorHAnsi"/>
                <w:sz w:val="22"/>
                <w:szCs w:val="22"/>
              </w:rPr>
            </w:pPr>
          </w:p>
          <w:p w14:paraId="6F87844C" w14:textId="77777777" w:rsidR="006A10EF" w:rsidRDefault="007924AC" w:rsidP="006A10EF">
            <w:pPr>
              <w:pStyle w:val="NoSpacing"/>
              <w:rPr>
                <w:rFonts w:asciiTheme="minorHAnsi" w:hAnsiTheme="minorHAnsi"/>
                <w:sz w:val="22"/>
                <w:szCs w:val="22"/>
              </w:rPr>
            </w:pPr>
            <w:r w:rsidRPr="006A10EF">
              <w:rPr>
                <w:rFonts w:asciiTheme="minorHAnsi" w:hAnsiTheme="minorHAnsi"/>
                <w:sz w:val="22"/>
                <w:szCs w:val="22"/>
              </w:rPr>
              <w:t xml:space="preserve">Experience of leading individuals and teams to deliver organisational outcomes aligned to strategic direction, with a proven track record of leading, directing, empowering and influencing others. </w:t>
            </w:r>
          </w:p>
          <w:p w14:paraId="580D67FA" w14:textId="2487F745" w:rsidR="00373533" w:rsidRPr="006A10EF" w:rsidRDefault="00373533" w:rsidP="006A10EF">
            <w:pPr>
              <w:pStyle w:val="NoSpacing"/>
              <w:rPr>
                <w:rFonts w:asciiTheme="minorHAnsi" w:hAnsiTheme="minorHAnsi"/>
                <w:sz w:val="22"/>
                <w:szCs w:val="22"/>
              </w:rPr>
            </w:pPr>
          </w:p>
        </w:tc>
        <w:tc>
          <w:tcPr>
            <w:tcW w:w="1701" w:type="dxa"/>
            <w:shd w:val="clear" w:color="auto" w:fill="E1FFFF"/>
          </w:tcPr>
          <w:p w14:paraId="155AC24B" w14:textId="77777777" w:rsidR="007924AC" w:rsidRPr="006A10EF" w:rsidRDefault="007924AC" w:rsidP="0024456F">
            <w:pPr>
              <w:rPr>
                <w:rFonts w:asciiTheme="minorHAnsi" w:hAnsiTheme="minorHAnsi"/>
                <w:sz w:val="22"/>
                <w:szCs w:val="24"/>
              </w:rPr>
            </w:pPr>
            <w:r w:rsidRPr="006A10EF">
              <w:rPr>
                <w:rFonts w:asciiTheme="minorHAnsi" w:hAnsiTheme="minorHAnsi"/>
                <w:sz w:val="22"/>
                <w:szCs w:val="24"/>
              </w:rPr>
              <w:t>Assertive &amp; Influential – Level 4</w:t>
            </w:r>
          </w:p>
        </w:tc>
        <w:tc>
          <w:tcPr>
            <w:tcW w:w="1418" w:type="dxa"/>
            <w:shd w:val="clear" w:color="auto" w:fill="E1FFFF"/>
          </w:tcPr>
          <w:p w14:paraId="55DC7895" w14:textId="77777777" w:rsidR="007924AC" w:rsidRPr="006A10EF" w:rsidRDefault="007924AC" w:rsidP="0024456F">
            <w:pPr>
              <w:rPr>
                <w:rFonts w:asciiTheme="minorHAnsi" w:hAnsiTheme="minorHAnsi"/>
                <w:sz w:val="22"/>
                <w:szCs w:val="24"/>
              </w:rPr>
            </w:pPr>
            <w:r w:rsidRPr="006A10EF">
              <w:rPr>
                <w:rFonts w:asciiTheme="minorHAnsi" w:hAnsiTheme="minorHAnsi"/>
                <w:sz w:val="22"/>
                <w:szCs w:val="24"/>
              </w:rPr>
              <w:t>Essential</w:t>
            </w:r>
          </w:p>
        </w:tc>
        <w:tc>
          <w:tcPr>
            <w:tcW w:w="1843" w:type="dxa"/>
            <w:shd w:val="clear" w:color="auto" w:fill="E1FFFF"/>
          </w:tcPr>
          <w:p w14:paraId="060AD4F5" w14:textId="77777777" w:rsidR="007924AC" w:rsidRPr="006A10EF" w:rsidRDefault="007924AC" w:rsidP="006A10EF">
            <w:pPr>
              <w:pStyle w:val="ListParagraph"/>
              <w:numPr>
                <w:ilvl w:val="0"/>
                <w:numId w:val="1"/>
              </w:numPr>
              <w:spacing w:after="0"/>
              <w:rPr>
                <w:rFonts w:asciiTheme="minorHAnsi" w:hAnsiTheme="minorHAnsi"/>
                <w:sz w:val="22"/>
                <w:szCs w:val="24"/>
              </w:rPr>
            </w:pPr>
            <w:r w:rsidRPr="006A10EF">
              <w:rPr>
                <w:rFonts w:asciiTheme="minorHAnsi" w:hAnsiTheme="minorHAnsi"/>
                <w:sz w:val="22"/>
                <w:szCs w:val="24"/>
              </w:rPr>
              <w:t>CV Application</w:t>
            </w:r>
          </w:p>
          <w:p w14:paraId="689872E6" w14:textId="77777777" w:rsidR="007924AC" w:rsidRPr="006A10EF" w:rsidRDefault="007924AC" w:rsidP="006A10EF">
            <w:pPr>
              <w:pStyle w:val="ListParagraph"/>
              <w:numPr>
                <w:ilvl w:val="0"/>
                <w:numId w:val="1"/>
              </w:numPr>
              <w:spacing w:after="0"/>
              <w:rPr>
                <w:rFonts w:asciiTheme="minorHAnsi" w:hAnsiTheme="minorHAnsi"/>
                <w:sz w:val="22"/>
                <w:szCs w:val="24"/>
              </w:rPr>
            </w:pPr>
            <w:r w:rsidRPr="006A10EF">
              <w:rPr>
                <w:rFonts w:asciiTheme="minorHAnsi" w:hAnsiTheme="minorHAnsi"/>
                <w:sz w:val="22"/>
                <w:szCs w:val="24"/>
              </w:rPr>
              <w:t>Interview</w:t>
            </w:r>
          </w:p>
        </w:tc>
      </w:tr>
      <w:tr w:rsidR="007924AC" w:rsidRPr="006B67CB" w14:paraId="2C9267BE" w14:textId="77777777" w:rsidTr="00177748">
        <w:tc>
          <w:tcPr>
            <w:tcW w:w="9634" w:type="dxa"/>
            <w:shd w:val="clear" w:color="auto" w:fill="E1FFFF"/>
          </w:tcPr>
          <w:p w14:paraId="3E1381FF" w14:textId="77777777" w:rsidR="007924AC" w:rsidRPr="006A10EF" w:rsidRDefault="007924AC" w:rsidP="006A10EF">
            <w:pPr>
              <w:pStyle w:val="NoSpacing"/>
              <w:rPr>
                <w:rFonts w:asciiTheme="minorHAnsi" w:hAnsiTheme="minorHAnsi"/>
                <w:b/>
                <w:sz w:val="22"/>
                <w:szCs w:val="22"/>
              </w:rPr>
            </w:pPr>
            <w:r w:rsidRPr="006A10EF">
              <w:rPr>
                <w:rFonts w:asciiTheme="minorHAnsi" w:hAnsiTheme="minorHAnsi"/>
                <w:b/>
                <w:sz w:val="22"/>
                <w:szCs w:val="22"/>
              </w:rPr>
              <w:t>Change Management Experience</w:t>
            </w:r>
          </w:p>
          <w:p w14:paraId="10C0259A" w14:textId="77777777" w:rsidR="006A10EF" w:rsidRPr="006A10EF" w:rsidRDefault="006A10EF" w:rsidP="006A10EF">
            <w:pPr>
              <w:pStyle w:val="NoSpacing"/>
              <w:rPr>
                <w:rFonts w:asciiTheme="minorHAnsi" w:hAnsiTheme="minorHAnsi"/>
                <w:sz w:val="22"/>
                <w:szCs w:val="22"/>
              </w:rPr>
            </w:pPr>
          </w:p>
          <w:p w14:paraId="7184E454" w14:textId="77777777" w:rsidR="007924AC" w:rsidRDefault="007924AC" w:rsidP="006A10EF">
            <w:pPr>
              <w:pStyle w:val="NoSpacing"/>
              <w:rPr>
                <w:rFonts w:asciiTheme="minorHAnsi" w:hAnsiTheme="minorHAnsi"/>
                <w:sz w:val="22"/>
                <w:szCs w:val="22"/>
              </w:rPr>
            </w:pPr>
            <w:r w:rsidRPr="006A10EF">
              <w:rPr>
                <w:rFonts w:asciiTheme="minorHAnsi" w:hAnsiTheme="minorHAnsi"/>
                <w:sz w:val="22"/>
                <w:szCs w:val="22"/>
              </w:rPr>
              <w:t xml:space="preserve">A proven track record of driving organisational change, with evidence of working within and across organisations to deliver transformational change. </w:t>
            </w:r>
          </w:p>
          <w:p w14:paraId="0D6EF7F8" w14:textId="77777777" w:rsidR="006A10EF" w:rsidRPr="006A10EF" w:rsidRDefault="006A10EF" w:rsidP="006A10EF">
            <w:pPr>
              <w:pStyle w:val="NoSpacing"/>
              <w:rPr>
                <w:rFonts w:asciiTheme="minorHAnsi" w:hAnsiTheme="minorHAnsi"/>
                <w:sz w:val="22"/>
                <w:szCs w:val="22"/>
              </w:rPr>
            </w:pPr>
          </w:p>
        </w:tc>
        <w:tc>
          <w:tcPr>
            <w:tcW w:w="1701" w:type="dxa"/>
            <w:shd w:val="clear" w:color="auto" w:fill="E1FFFF"/>
          </w:tcPr>
          <w:p w14:paraId="752BA0E2" w14:textId="77777777" w:rsidR="007924AC" w:rsidRPr="006A10EF" w:rsidRDefault="007924AC" w:rsidP="0024456F">
            <w:pPr>
              <w:rPr>
                <w:rFonts w:asciiTheme="minorHAnsi" w:hAnsiTheme="minorHAnsi"/>
                <w:sz w:val="22"/>
                <w:szCs w:val="24"/>
              </w:rPr>
            </w:pPr>
            <w:r w:rsidRPr="006A10EF">
              <w:rPr>
                <w:rFonts w:asciiTheme="minorHAnsi" w:hAnsiTheme="minorHAnsi"/>
                <w:sz w:val="22"/>
                <w:szCs w:val="24"/>
              </w:rPr>
              <w:t>Change Orientation – Level 4</w:t>
            </w:r>
          </w:p>
        </w:tc>
        <w:tc>
          <w:tcPr>
            <w:tcW w:w="1418" w:type="dxa"/>
            <w:shd w:val="clear" w:color="auto" w:fill="E1FFFF"/>
          </w:tcPr>
          <w:p w14:paraId="25C7FC5C" w14:textId="77777777" w:rsidR="007924AC" w:rsidRPr="006A10EF" w:rsidRDefault="007924AC" w:rsidP="0024456F">
            <w:pPr>
              <w:rPr>
                <w:rFonts w:asciiTheme="minorHAnsi" w:hAnsiTheme="minorHAnsi"/>
                <w:sz w:val="22"/>
                <w:szCs w:val="24"/>
              </w:rPr>
            </w:pPr>
            <w:r w:rsidRPr="006A10EF">
              <w:rPr>
                <w:rFonts w:asciiTheme="minorHAnsi" w:hAnsiTheme="minorHAnsi"/>
                <w:sz w:val="22"/>
                <w:szCs w:val="24"/>
              </w:rPr>
              <w:t>Essential</w:t>
            </w:r>
          </w:p>
        </w:tc>
        <w:tc>
          <w:tcPr>
            <w:tcW w:w="1843" w:type="dxa"/>
            <w:shd w:val="clear" w:color="auto" w:fill="E1FFFF"/>
          </w:tcPr>
          <w:p w14:paraId="04290B73" w14:textId="77777777" w:rsidR="007924AC" w:rsidRPr="006A10EF" w:rsidRDefault="007924AC" w:rsidP="006A10EF">
            <w:pPr>
              <w:pStyle w:val="ListParagraph"/>
              <w:numPr>
                <w:ilvl w:val="0"/>
                <w:numId w:val="1"/>
              </w:numPr>
              <w:spacing w:after="0"/>
              <w:rPr>
                <w:rFonts w:asciiTheme="minorHAnsi" w:hAnsiTheme="minorHAnsi"/>
                <w:sz w:val="22"/>
                <w:szCs w:val="24"/>
              </w:rPr>
            </w:pPr>
            <w:r w:rsidRPr="006A10EF">
              <w:rPr>
                <w:rFonts w:asciiTheme="minorHAnsi" w:hAnsiTheme="minorHAnsi"/>
                <w:sz w:val="22"/>
                <w:szCs w:val="24"/>
              </w:rPr>
              <w:t>CV Application</w:t>
            </w:r>
          </w:p>
          <w:p w14:paraId="35A8ECD5" w14:textId="77777777" w:rsidR="007924AC" w:rsidRPr="006A10EF" w:rsidRDefault="007924AC" w:rsidP="006A10EF">
            <w:pPr>
              <w:pStyle w:val="ListParagraph"/>
              <w:numPr>
                <w:ilvl w:val="0"/>
                <w:numId w:val="1"/>
              </w:numPr>
              <w:spacing w:after="0"/>
              <w:rPr>
                <w:rFonts w:asciiTheme="minorHAnsi" w:hAnsiTheme="minorHAnsi"/>
                <w:sz w:val="22"/>
                <w:szCs w:val="24"/>
              </w:rPr>
            </w:pPr>
            <w:r w:rsidRPr="006A10EF">
              <w:rPr>
                <w:rFonts w:asciiTheme="minorHAnsi" w:hAnsiTheme="minorHAnsi"/>
                <w:sz w:val="22"/>
                <w:szCs w:val="24"/>
              </w:rPr>
              <w:t>Interview</w:t>
            </w:r>
          </w:p>
        </w:tc>
      </w:tr>
      <w:tr w:rsidR="007924AC" w:rsidRPr="006B67CB" w14:paraId="0985B705" w14:textId="77777777" w:rsidTr="007924AC">
        <w:tc>
          <w:tcPr>
            <w:tcW w:w="14596" w:type="dxa"/>
            <w:gridSpan w:val="4"/>
            <w:shd w:val="clear" w:color="auto" w:fill="F0EBF5"/>
          </w:tcPr>
          <w:p w14:paraId="07A2BEFD" w14:textId="77777777" w:rsidR="007924AC" w:rsidRPr="006B67CB" w:rsidRDefault="007924AC" w:rsidP="0024456F">
            <w:pPr>
              <w:rPr>
                <w:rFonts w:asciiTheme="minorHAnsi" w:hAnsiTheme="minorHAnsi"/>
                <w:b/>
                <w:szCs w:val="24"/>
              </w:rPr>
            </w:pPr>
            <w:r w:rsidRPr="006B67CB">
              <w:rPr>
                <w:rFonts w:asciiTheme="minorHAnsi" w:hAnsiTheme="minorHAnsi"/>
                <w:b/>
                <w:szCs w:val="24"/>
              </w:rPr>
              <w:t>KNOWLEDGE &amp; SKILLS</w:t>
            </w:r>
          </w:p>
        </w:tc>
      </w:tr>
      <w:tr w:rsidR="007924AC" w:rsidRPr="006B67CB" w14:paraId="3DDD1B61" w14:textId="77777777" w:rsidTr="00177748">
        <w:tc>
          <w:tcPr>
            <w:tcW w:w="9634" w:type="dxa"/>
            <w:shd w:val="clear" w:color="auto" w:fill="E1FFFF"/>
          </w:tcPr>
          <w:p w14:paraId="69CAFCC0" w14:textId="77777777" w:rsidR="007924AC" w:rsidRDefault="007924AC" w:rsidP="006A10EF">
            <w:pPr>
              <w:pStyle w:val="NoSpacing"/>
              <w:rPr>
                <w:rFonts w:asciiTheme="minorHAnsi" w:hAnsiTheme="minorHAnsi"/>
                <w:b/>
                <w:sz w:val="22"/>
              </w:rPr>
            </w:pPr>
            <w:r w:rsidRPr="006A10EF">
              <w:rPr>
                <w:rFonts w:asciiTheme="minorHAnsi" w:hAnsiTheme="minorHAnsi"/>
                <w:b/>
                <w:sz w:val="22"/>
              </w:rPr>
              <w:lastRenderedPageBreak/>
              <w:t>Building &amp; Maintaining Relationships</w:t>
            </w:r>
          </w:p>
          <w:p w14:paraId="668DE80C" w14:textId="77777777" w:rsidR="006A10EF" w:rsidRPr="006A10EF" w:rsidRDefault="006A10EF" w:rsidP="006A10EF">
            <w:pPr>
              <w:pStyle w:val="NoSpacing"/>
              <w:rPr>
                <w:rFonts w:asciiTheme="minorHAnsi" w:hAnsiTheme="minorHAnsi"/>
                <w:b/>
                <w:sz w:val="22"/>
              </w:rPr>
            </w:pPr>
          </w:p>
          <w:p w14:paraId="12387164" w14:textId="77777777" w:rsidR="007924AC" w:rsidRDefault="007924AC" w:rsidP="006A10EF">
            <w:pPr>
              <w:pStyle w:val="NoSpacing"/>
              <w:rPr>
                <w:rFonts w:asciiTheme="minorHAnsi" w:hAnsiTheme="minorHAnsi"/>
                <w:sz w:val="22"/>
              </w:rPr>
            </w:pPr>
            <w:r w:rsidRPr="006A10EF">
              <w:rPr>
                <w:rFonts w:asciiTheme="minorHAnsi" w:hAnsiTheme="minorHAnsi"/>
                <w:sz w:val="22"/>
              </w:rPr>
              <w:t xml:space="preserve">Evidence of an ability to build and maintain strategic and collaborative working relationships with a wide range of internal and external stakeholders, demonstrating an ability to influence others to achieve desired organisational results. </w:t>
            </w:r>
          </w:p>
          <w:p w14:paraId="2B4F4BF6" w14:textId="77777777" w:rsidR="006A10EF" w:rsidRPr="006A10EF" w:rsidRDefault="006A10EF" w:rsidP="006A10EF">
            <w:pPr>
              <w:pStyle w:val="NoSpacing"/>
              <w:rPr>
                <w:rFonts w:asciiTheme="minorHAnsi" w:hAnsiTheme="minorHAnsi"/>
                <w:sz w:val="22"/>
              </w:rPr>
            </w:pPr>
          </w:p>
        </w:tc>
        <w:tc>
          <w:tcPr>
            <w:tcW w:w="1701" w:type="dxa"/>
            <w:shd w:val="clear" w:color="auto" w:fill="E1FFFF"/>
          </w:tcPr>
          <w:p w14:paraId="1C21D9A9" w14:textId="77777777" w:rsidR="007924AC" w:rsidRPr="006A10EF" w:rsidRDefault="007924AC" w:rsidP="0024456F">
            <w:pPr>
              <w:rPr>
                <w:rFonts w:asciiTheme="minorHAnsi" w:hAnsiTheme="minorHAnsi"/>
                <w:sz w:val="22"/>
                <w:szCs w:val="24"/>
              </w:rPr>
            </w:pPr>
            <w:r w:rsidRPr="006A10EF">
              <w:rPr>
                <w:rFonts w:asciiTheme="minorHAnsi" w:hAnsiTheme="minorHAnsi"/>
                <w:sz w:val="22"/>
                <w:szCs w:val="24"/>
              </w:rPr>
              <w:t>Building &amp; Maintaining Relationships – Level 4</w:t>
            </w:r>
          </w:p>
        </w:tc>
        <w:tc>
          <w:tcPr>
            <w:tcW w:w="1418" w:type="dxa"/>
            <w:shd w:val="clear" w:color="auto" w:fill="E1FFFF"/>
          </w:tcPr>
          <w:p w14:paraId="59A7F233" w14:textId="77777777" w:rsidR="007924AC" w:rsidRPr="006A10EF" w:rsidRDefault="007924AC" w:rsidP="0024456F">
            <w:pPr>
              <w:rPr>
                <w:rFonts w:asciiTheme="minorHAnsi" w:hAnsiTheme="minorHAnsi"/>
                <w:sz w:val="22"/>
                <w:szCs w:val="24"/>
              </w:rPr>
            </w:pPr>
            <w:r w:rsidRPr="006A10EF">
              <w:rPr>
                <w:rFonts w:asciiTheme="minorHAnsi" w:hAnsiTheme="minorHAnsi"/>
                <w:sz w:val="22"/>
                <w:szCs w:val="24"/>
              </w:rPr>
              <w:t>Essential</w:t>
            </w:r>
          </w:p>
        </w:tc>
        <w:tc>
          <w:tcPr>
            <w:tcW w:w="1843" w:type="dxa"/>
            <w:shd w:val="clear" w:color="auto" w:fill="E1FFFF"/>
          </w:tcPr>
          <w:p w14:paraId="1B036526" w14:textId="77777777" w:rsidR="007924AC" w:rsidRPr="006A10EF" w:rsidRDefault="007924AC" w:rsidP="006A10EF">
            <w:pPr>
              <w:pStyle w:val="ListParagraph"/>
              <w:numPr>
                <w:ilvl w:val="0"/>
                <w:numId w:val="2"/>
              </w:numPr>
              <w:spacing w:after="0"/>
              <w:rPr>
                <w:rFonts w:asciiTheme="minorHAnsi" w:hAnsiTheme="minorHAnsi"/>
                <w:sz w:val="22"/>
                <w:szCs w:val="24"/>
              </w:rPr>
            </w:pPr>
            <w:r w:rsidRPr="006A10EF">
              <w:rPr>
                <w:rFonts w:asciiTheme="minorHAnsi" w:hAnsiTheme="minorHAnsi"/>
                <w:sz w:val="22"/>
                <w:szCs w:val="24"/>
              </w:rPr>
              <w:t xml:space="preserve">Presentation </w:t>
            </w:r>
          </w:p>
          <w:p w14:paraId="6C4C1561" w14:textId="77777777" w:rsidR="007924AC" w:rsidRPr="006A10EF" w:rsidRDefault="007924AC" w:rsidP="006A10EF">
            <w:pPr>
              <w:pStyle w:val="ListParagraph"/>
              <w:numPr>
                <w:ilvl w:val="0"/>
                <w:numId w:val="2"/>
              </w:numPr>
              <w:spacing w:after="0"/>
              <w:rPr>
                <w:rFonts w:asciiTheme="minorHAnsi" w:hAnsiTheme="minorHAnsi"/>
                <w:sz w:val="22"/>
                <w:szCs w:val="24"/>
              </w:rPr>
            </w:pPr>
            <w:r w:rsidRPr="006A10EF">
              <w:rPr>
                <w:rFonts w:asciiTheme="minorHAnsi" w:hAnsiTheme="minorHAnsi"/>
                <w:sz w:val="22"/>
                <w:szCs w:val="24"/>
              </w:rPr>
              <w:t>Interview</w:t>
            </w:r>
          </w:p>
        </w:tc>
      </w:tr>
      <w:tr w:rsidR="007924AC" w:rsidRPr="006B67CB" w14:paraId="08D492A6" w14:textId="77777777" w:rsidTr="00177748">
        <w:tc>
          <w:tcPr>
            <w:tcW w:w="9634" w:type="dxa"/>
            <w:shd w:val="clear" w:color="auto" w:fill="E1FFFF"/>
          </w:tcPr>
          <w:p w14:paraId="66703CDD" w14:textId="77777777" w:rsidR="007924AC" w:rsidRDefault="007924AC" w:rsidP="006A10EF">
            <w:pPr>
              <w:pStyle w:val="NoSpacing"/>
              <w:rPr>
                <w:rFonts w:asciiTheme="minorHAnsi" w:hAnsiTheme="minorHAnsi"/>
                <w:b/>
                <w:sz w:val="22"/>
              </w:rPr>
            </w:pPr>
            <w:r w:rsidRPr="006A10EF">
              <w:rPr>
                <w:rFonts w:asciiTheme="minorHAnsi" w:hAnsiTheme="minorHAnsi"/>
                <w:b/>
                <w:sz w:val="22"/>
              </w:rPr>
              <w:t>Problem Solving &amp; Decision Making</w:t>
            </w:r>
          </w:p>
          <w:p w14:paraId="6D0C0067" w14:textId="77777777" w:rsidR="006A10EF" w:rsidRPr="006A10EF" w:rsidRDefault="006A10EF" w:rsidP="006A10EF">
            <w:pPr>
              <w:pStyle w:val="NoSpacing"/>
              <w:rPr>
                <w:rFonts w:asciiTheme="minorHAnsi" w:hAnsiTheme="minorHAnsi"/>
                <w:b/>
                <w:sz w:val="22"/>
              </w:rPr>
            </w:pPr>
          </w:p>
          <w:p w14:paraId="3CEB5C75" w14:textId="77777777" w:rsidR="007924AC" w:rsidRDefault="007924AC" w:rsidP="006A10EF">
            <w:pPr>
              <w:pStyle w:val="NoSpacing"/>
              <w:rPr>
                <w:rFonts w:asciiTheme="minorHAnsi" w:hAnsiTheme="minorHAnsi"/>
                <w:sz w:val="22"/>
              </w:rPr>
            </w:pPr>
            <w:r w:rsidRPr="006A10EF">
              <w:rPr>
                <w:rFonts w:asciiTheme="minorHAnsi" w:hAnsiTheme="minorHAnsi"/>
                <w:sz w:val="22"/>
              </w:rPr>
              <w:t>Excellent decision-making skills with evidence of an ability to analyse complex issues, problem solve and produce creative and innovative solutions by exercising a high level of initiative, judgement and discretion.</w:t>
            </w:r>
          </w:p>
          <w:p w14:paraId="7ADBE850" w14:textId="77777777" w:rsidR="00373533" w:rsidRPr="006A10EF" w:rsidRDefault="00373533" w:rsidP="006A10EF">
            <w:pPr>
              <w:pStyle w:val="NoSpacing"/>
              <w:rPr>
                <w:rFonts w:asciiTheme="minorHAnsi" w:hAnsiTheme="minorHAnsi"/>
                <w:sz w:val="22"/>
              </w:rPr>
            </w:pPr>
          </w:p>
        </w:tc>
        <w:tc>
          <w:tcPr>
            <w:tcW w:w="1701" w:type="dxa"/>
            <w:shd w:val="clear" w:color="auto" w:fill="E1FFFF"/>
          </w:tcPr>
          <w:p w14:paraId="616C32D5" w14:textId="29B96B8E" w:rsidR="007924AC" w:rsidRPr="006A10EF" w:rsidRDefault="007924AC" w:rsidP="0024456F">
            <w:pPr>
              <w:rPr>
                <w:rFonts w:asciiTheme="minorHAnsi" w:hAnsiTheme="minorHAnsi"/>
                <w:sz w:val="22"/>
                <w:szCs w:val="24"/>
              </w:rPr>
            </w:pPr>
            <w:r w:rsidRPr="006A10EF">
              <w:rPr>
                <w:rFonts w:asciiTheme="minorHAnsi" w:hAnsiTheme="minorHAnsi"/>
                <w:sz w:val="22"/>
                <w:szCs w:val="24"/>
              </w:rPr>
              <w:t>Problem Solving &amp; Decision Making – Level 4</w:t>
            </w:r>
          </w:p>
        </w:tc>
        <w:tc>
          <w:tcPr>
            <w:tcW w:w="1418" w:type="dxa"/>
            <w:shd w:val="clear" w:color="auto" w:fill="E1FFFF"/>
          </w:tcPr>
          <w:p w14:paraId="0EE6F344" w14:textId="77777777" w:rsidR="007924AC" w:rsidRPr="006A10EF" w:rsidRDefault="007924AC" w:rsidP="0024456F">
            <w:pPr>
              <w:rPr>
                <w:rFonts w:asciiTheme="minorHAnsi" w:hAnsiTheme="minorHAnsi"/>
                <w:sz w:val="22"/>
                <w:szCs w:val="24"/>
              </w:rPr>
            </w:pPr>
            <w:r w:rsidRPr="006A10EF">
              <w:rPr>
                <w:rFonts w:asciiTheme="minorHAnsi" w:hAnsiTheme="minorHAnsi"/>
                <w:sz w:val="22"/>
                <w:szCs w:val="24"/>
              </w:rPr>
              <w:t>Essential</w:t>
            </w:r>
          </w:p>
        </w:tc>
        <w:tc>
          <w:tcPr>
            <w:tcW w:w="1843" w:type="dxa"/>
            <w:shd w:val="clear" w:color="auto" w:fill="E1FFFF"/>
          </w:tcPr>
          <w:p w14:paraId="4D0F4208" w14:textId="77777777" w:rsidR="007924AC" w:rsidRPr="006A10EF" w:rsidRDefault="007924AC" w:rsidP="006A10EF">
            <w:pPr>
              <w:pStyle w:val="ListParagraph"/>
              <w:numPr>
                <w:ilvl w:val="0"/>
                <w:numId w:val="2"/>
              </w:numPr>
              <w:spacing w:after="0"/>
              <w:rPr>
                <w:rFonts w:asciiTheme="minorHAnsi" w:hAnsiTheme="minorHAnsi"/>
                <w:sz w:val="22"/>
                <w:szCs w:val="24"/>
              </w:rPr>
            </w:pPr>
            <w:r w:rsidRPr="006A10EF">
              <w:rPr>
                <w:rFonts w:asciiTheme="minorHAnsi" w:hAnsiTheme="minorHAnsi"/>
                <w:sz w:val="22"/>
                <w:szCs w:val="24"/>
              </w:rPr>
              <w:t xml:space="preserve">Presentation </w:t>
            </w:r>
          </w:p>
          <w:p w14:paraId="5D650DF0" w14:textId="6A5DA67A" w:rsidR="007924AC" w:rsidRPr="006A10EF" w:rsidRDefault="007924AC" w:rsidP="006A10EF">
            <w:pPr>
              <w:pStyle w:val="ListParagraph"/>
              <w:numPr>
                <w:ilvl w:val="0"/>
                <w:numId w:val="2"/>
              </w:numPr>
              <w:spacing w:after="0"/>
              <w:rPr>
                <w:rFonts w:asciiTheme="minorHAnsi" w:hAnsiTheme="minorHAnsi"/>
                <w:sz w:val="22"/>
                <w:szCs w:val="24"/>
              </w:rPr>
            </w:pPr>
            <w:r w:rsidRPr="006A10EF">
              <w:rPr>
                <w:rFonts w:asciiTheme="minorHAnsi" w:hAnsiTheme="minorHAnsi"/>
                <w:sz w:val="22"/>
                <w:szCs w:val="24"/>
              </w:rPr>
              <w:t>Interview</w:t>
            </w:r>
          </w:p>
        </w:tc>
      </w:tr>
      <w:tr w:rsidR="00177748" w:rsidRPr="006B67CB" w14:paraId="7A06D6C7" w14:textId="77777777" w:rsidTr="00177748">
        <w:tc>
          <w:tcPr>
            <w:tcW w:w="9634" w:type="dxa"/>
            <w:shd w:val="clear" w:color="auto" w:fill="E1FFFF"/>
          </w:tcPr>
          <w:p w14:paraId="39693EC2" w14:textId="56C605F7" w:rsidR="00177748" w:rsidRPr="00177748" w:rsidRDefault="00177748" w:rsidP="00177748">
            <w:pPr>
              <w:jc w:val="both"/>
              <w:rPr>
                <w:rFonts w:asciiTheme="minorHAnsi" w:eastAsiaTheme="minorHAnsi" w:hAnsiTheme="minorHAnsi" w:cstheme="minorBidi"/>
                <w:color w:val="365F91" w:themeColor="accent1" w:themeShade="BF"/>
                <w:sz w:val="18"/>
                <w:szCs w:val="22"/>
              </w:rPr>
            </w:pPr>
            <w:r w:rsidRPr="00177748">
              <w:rPr>
                <w:rFonts w:asciiTheme="minorHAnsi" w:eastAsiaTheme="minorHAnsi" w:hAnsiTheme="minorHAnsi" w:cstheme="minorBidi"/>
                <w:b/>
                <w:sz w:val="22"/>
                <w:szCs w:val="22"/>
              </w:rPr>
              <w:t xml:space="preserve">Communication Skills </w:t>
            </w:r>
          </w:p>
          <w:p w14:paraId="15995E9D" w14:textId="77777777" w:rsidR="00177748" w:rsidRPr="00177748" w:rsidRDefault="00177748" w:rsidP="00177748">
            <w:pPr>
              <w:spacing w:before="0" w:after="200" w:line="276" w:lineRule="auto"/>
              <w:jc w:val="both"/>
              <w:rPr>
                <w:rFonts w:asciiTheme="minorHAnsi" w:eastAsiaTheme="minorHAnsi" w:hAnsiTheme="minorHAnsi" w:cstheme="minorBidi"/>
                <w:sz w:val="22"/>
                <w:szCs w:val="22"/>
              </w:rPr>
            </w:pPr>
            <w:r w:rsidRPr="00177748">
              <w:rPr>
                <w:rFonts w:asciiTheme="minorHAnsi" w:eastAsiaTheme="minorHAnsi" w:hAnsiTheme="minorHAnsi" w:cstheme="minorBidi"/>
                <w:sz w:val="22"/>
                <w:szCs w:val="22"/>
              </w:rPr>
              <w:t xml:space="preserve">Excellent communication skills with the ability to convey complex information to a variety of audiences in order to inform and influence decisions ensuring mutual understanding. </w:t>
            </w:r>
          </w:p>
          <w:p w14:paraId="42E2E662" w14:textId="77777777" w:rsidR="00177748" w:rsidRPr="006A10EF" w:rsidRDefault="00177748" w:rsidP="006A10EF">
            <w:pPr>
              <w:pStyle w:val="NoSpacing"/>
              <w:rPr>
                <w:rFonts w:asciiTheme="minorHAnsi" w:hAnsiTheme="minorHAnsi"/>
                <w:b/>
                <w:sz w:val="22"/>
              </w:rPr>
            </w:pPr>
          </w:p>
        </w:tc>
        <w:tc>
          <w:tcPr>
            <w:tcW w:w="1701" w:type="dxa"/>
            <w:shd w:val="clear" w:color="auto" w:fill="E1FFFF"/>
          </w:tcPr>
          <w:p w14:paraId="15AD16B2" w14:textId="1389C388" w:rsidR="00177748" w:rsidRPr="006A10EF" w:rsidRDefault="00177748" w:rsidP="0024456F">
            <w:pPr>
              <w:rPr>
                <w:rFonts w:asciiTheme="minorHAnsi" w:hAnsiTheme="minorHAnsi"/>
                <w:sz w:val="22"/>
                <w:szCs w:val="24"/>
              </w:rPr>
            </w:pPr>
            <w:r>
              <w:rPr>
                <w:rFonts w:asciiTheme="minorHAnsi" w:hAnsiTheme="minorHAnsi"/>
                <w:sz w:val="22"/>
                <w:szCs w:val="24"/>
              </w:rPr>
              <w:t>Communication Skills – Level 4</w:t>
            </w:r>
          </w:p>
        </w:tc>
        <w:tc>
          <w:tcPr>
            <w:tcW w:w="1418" w:type="dxa"/>
            <w:shd w:val="clear" w:color="auto" w:fill="E1FFFF"/>
          </w:tcPr>
          <w:p w14:paraId="2C4C5D04" w14:textId="07E0B7D7" w:rsidR="00177748" w:rsidRPr="006A10EF" w:rsidRDefault="00177748" w:rsidP="0024456F">
            <w:pPr>
              <w:rPr>
                <w:rFonts w:asciiTheme="minorHAnsi" w:hAnsiTheme="minorHAnsi"/>
                <w:sz w:val="22"/>
                <w:szCs w:val="24"/>
              </w:rPr>
            </w:pPr>
            <w:r>
              <w:rPr>
                <w:rFonts w:asciiTheme="minorHAnsi" w:hAnsiTheme="minorHAnsi"/>
                <w:sz w:val="22"/>
                <w:szCs w:val="24"/>
              </w:rPr>
              <w:t>Essential</w:t>
            </w:r>
          </w:p>
        </w:tc>
        <w:tc>
          <w:tcPr>
            <w:tcW w:w="1843" w:type="dxa"/>
            <w:shd w:val="clear" w:color="auto" w:fill="E1FFFF"/>
          </w:tcPr>
          <w:p w14:paraId="52F97591" w14:textId="77777777" w:rsidR="00177748" w:rsidRDefault="00177748" w:rsidP="006A10EF">
            <w:pPr>
              <w:pStyle w:val="ListParagraph"/>
              <w:numPr>
                <w:ilvl w:val="0"/>
                <w:numId w:val="2"/>
              </w:numPr>
              <w:spacing w:after="0"/>
              <w:rPr>
                <w:rFonts w:asciiTheme="minorHAnsi" w:hAnsiTheme="minorHAnsi"/>
                <w:sz w:val="22"/>
                <w:szCs w:val="24"/>
              </w:rPr>
            </w:pPr>
            <w:r>
              <w:rPr>
                <w:rFonts w:asciiTheme="minorHAnsi" w:hAnsiTheme="minorHAnsi"/>
                <w:sz w:val="22"/>
                <w:szCs w:val="24"/>
              </w:rPr>
              <w:t>Presentation</w:t>
            </w:r>
          </w:p>
          <w:p w14:paraId="08993EB2" w14:textId="358FD2FF" w:rsidR="00177748" w:rsidRPr="006A10EF" w:rsidRDefault="00177748" w:rsidP="006A10EF">
            <w:pPr>
              <w:pStyle w:val="ListParagraph"/>
              <w:numPr>
                <w:ilvl w:val="0"/>
                <w:numId w:val="2"/>
              </w:numPr>
              <w:spacing w:after="0"/>
              <w:rPr>
                <w:rFonts w:asciiTheme="minorHAnsi" w:hAnsiTheme="minorHAnsi"/>
                <w:sz w:val="22"/>
                <w:szCs w:val="24"/>
              </w:rPr>
            </w:pPr>
            <w:r>
              <w:rPr>
                <w:rFonts w:asciiTheme="minorHAnsi" w:hAnsiTheme="minorHAnsi"/>
                <w:sz w:val="22"/>
                <w:szCs w:val="24"/>
              </w:rPr>
              <w:t>Interview</w:t>
            </w:r>
          </w:p>
        </w:tc>
      </w:tr>
    </w:tbl>
    <w:p w14:paraId="11B2E8CE" w14:textId="472019EF" w:rsidR="000F3662" w:rsidRDefault="000F3662" w:rsidP="004B6609">
      <w:pPr>
        <w:jc w:val="both"/>
        <w:rPr>
          <w:rFonts w:asciiTheme="minorHAnsi" w:hAnsiTheme="minorHAnsi" w:cstheme="minorHAnsi"/>
          <w:b/>
          <w:szCs w:val="24"/>
        </w:rPr>
      </w:pPr>
    </w:p>
    <w:p w14:paraId="4E8A363A" w14:textId="77777777" w:rsidR="00373533" w:rsidRDefault="00373533" w:rsidP="004B6609">
      <w:pPr>
        <w:jc w:val="both"/>
        <w:rPr>
          <w:rFonts w:asciiTheme="minorHAnsi" w:hAnsiTheme="minorHAnsi" w:cstheme="minorHAnsi"/>
          <w:b/>
          <w:szCs w:val="24"/>
        </w:rPr>
      </w:pPr>
    </w:p>
    <w:p w14:paraId="69B0FD8B" w14:textId="77777777" w:rsidR="00373533" w:rsidRDefault="00373533" w:rsidP="004B6609">
      <w:pPr>
        <w:jc w:val="both"/>
        <w:rPr>
          <w:rFonts w:asciiTheme="minorHAnsi" w:hAnsiTheme="minorHAnsi" w:cstheme="minorHAnsi"/>
          <w:b/>
          <w:szCs w:val="24"/>
        </w:rPr>
      </w:pPr>
    </w:p>
    <w:tbl>
      <w:tblPr>
        <w:tblStyle w:val="TableGrid"/>
        <w:tblW w:w="14596" w:type="dxa"/>
        <w:tblLayout w:type="fixed"/>
        <w:tblLook w:val="04A0" w:firstRow="1" w:lastRow="0" w:firstColumn="1" w:lastColumn="0" w:noHBand="0" w:noVBand="1"/>
      </w:tblPr>
      <w:tblGrid>
        <w:gridCol w:w="2263"/>
        <w:gridCol w:w="1701"/>
        <w:gridCol w:w="1701"/>
        <w:gridCol w:w="1843"/>
        <w:gridCol w:w="1843"/>
        <w:gridCol w:w="1843"/>
        <w:gridCol w:w="1701"/>
        <w:gridCol w:w="1701"/>
      </w:tblGrid>
      <w:tr w:rsidR="00FC1B38" w:rsidRPr="000F3662" w14:paraId="6A42DED7" w14:textId="77777777" w:rsidTr="00FC1B38">
        <w:trPr>
          <w:cantSplit/>
          <w:trHeight w:val="1009"/>
        </w:trPr>
        <w:tc>
          <w:tcPr>
            <w:tcW w:w="2263" w:type="dxa"/>
            <w:shd w:val="clear" w:color="auto" w:fill="DAEEF3" w:themeFill="accent5" w:themeFillTint="33"/>
          </w:tcPr>
          <w:p w14:paraId="20BA7163" w14:textId="77777777" w:rsidR="00FC1B38" w:rsidRPr="00CF79A3" w:rsidRDefault="00FC1B38" w:rsidP="00E545DB">
            <w:pPr>
              <w:rPr>
                <w:rFonts w:cs="Arial"/>
                <w:b/>
                <w:sz w:val="20"/>
                <w:szCs w:val="28"/>
              </w:rPr>
            </w:pPr>
            <w:r w:rsidRPr="00CF79A3">
              <w:rPr>
                <w:rFonts w:cs="Arial"/>
                <w:b/>
                <w:color w:val="215868" w:themeColor="accent5" w:themeShade="80"/>
                <w:szCs w:val="28"/>
              </w:rPr>
              <w:t>Assessment Method</w:t>
            </w:r>
          </w:p>
        </w:tc>
        <w:tc>
          <w:tcPr>
            <w:tcW w:w="1701" w:type="dxa"/>
          </w:tcPr>
          <w:p w14:paraId="2B9CAD72" w14:textId="77777777" w:rsidR="00FC1B38" w:rsidRPr="00CF79A3" w:rsidRDefault="00FC1B38" w:rsidP="00E545DB">
            <w:pPr>
              <w:jc w:val="center"/>
              <w:rPr>
                <w:rFonts w:cs="Arial"/>
                <w:b/>
                <w:sz w:val="18"/>
              </w:rPr>
            </w:pPr>
            <w:r w:rsidRPr="00CF79A3">
              <w:rPr>
                <w:rFonts w:cs="Arial"/>
                <w:b/>
                <w:sz w:val="18"/>
              </w:rPr>
              <w:t>Professional Development</w:t>
            </w:r>
          </w:p>
        </w:tc>
        <w:tc>
          <w:tcPr>
            <w:tcW w:w="1701" w:type="dxa"/>
            <w:shd w:val="clear" w:color="auto" w:fill="auto"/>
          </w:tcPr>
          <w:p w14:paraId="34B6B705" w14:textId="77777777" w:rsidR="00FC1B38" w:rsidRPr="00CF79A3" w:rsidRDefault="00FC1B38" w:rsidP="00E545DB">
            <w:pPr>
              <w:jc w:val="center"/>
              <w:rPr>
                <w:rFonts w:cs="Arial"/>
                <w:b/>
                <w:sz w:val="18"/>
              </w:rPr>
            </w:pPr>
            <w:r w:rsidRPr="00CF79A3">
              <w:rPr>
                <w:rFonts w:cs="Arial"/>
                <w:b/>
                <w:sz w:val="18"/>
              </w:rPr>
              <w:t xml:space="preserve">Operational Experience </w:t>
            </w:r>
          </w:p>
        </w:tc>
        <w:tc>
          <w:tcPr>
            <w:tcW w:w="1843" w:type="dxa"/>
            <w:shd w:val="clear" w:color="auto" w:fill="auto"/>
          </w:tcPr>
          <w:p w14:paraId="4D34DE3C" w14:textId="3BF45BF7" w:rsidR="00FC1B38" w:rsidRPr="00CF79A3" w:rsidRDefault="00FC1B38" w:rsidP="00E545DB">
            <w:pPr>
              <w:jc w:val="center"/>
              <w:rPr>
                <w:rFonts w:cs="Arial"/>
                <w:b/>
                <w:sz w:val="18"/>
              </w:rPr>
            </w:pPr>
            <w:r>
              <w:rPr>
                <w:rFonts w:cs="Arial"/>
                <w:b/>
                <w:sz w:val="18"/>
              </w:rPr>
              <w:t>Leadership Experience</w:t>
            </w:r>
          </w:p>
        </w:tc>
        <w:tc>
          <w:tcPr>
            <w:tcW w:w="1843" w:type="dxa"/>
          </w:tcPr>
          <w:p w14:paraId="6F677AD4" w14:textId="1AC8C589" w:rsidR="00FC1B38" w:rsidRPr="00CF79A3" w:rsidRDefault="00FC1B38" w:rsidP="00E545DB">
            <w:pPr>
              <w:jc w:val="center"/>
              <w:rPr>
                <w:rFonts w:cs="Arial"/>
                <w:b/>
                <w:sz w:val="18"/>
              </w:rPr>
            </w:pPr>
            <w:r>
              <w:rPr>
                <w:rFonts w:cs="Arial"/>
                <w:b/>
                <w:sz w:val="18"/>
              </w:rPr>
              <w:t>Change Management Experience</w:t>
            </w:r>
          </w:p>
        </w:tc>
        <w:tc>
          <w:tcPr>
            <w:tcW w:w="1843" w:type="dxa"/>
            <w:shd w:val="clear" w:color="auto" w:fill="auto"/>
          </w:tcPr>
          <w:p w14:paraId="003E73E6" w14:textId="6337D15B" w:rsidR="00FC1B38" w:rsidRPr="00CF79A3" w:rsidRDefault="00FC1B38" w:rsidP="00E545DB">
            <w:pPr>
              <w:jc w:val="center"/>
              <w:rPr>
                <w:rFonts w:cs="Arial"/>
                <w:b/>
                <w:sz w:val="18"/>
              </w:rPr>
            </w:pPr>
            <w:r w:rsidRPr="00CF79A3">
              <w:rPr>
                <w:rFonts w:cs="Arial"/>
                <w:b/>
                <w:sz w:val="18"/>
              </w:rPr>
              <w:t>Building &amp; Maintaining Relationships</w:t>
            </w:r>
          </w:p>
        </w:tc>
        <w:tc>
          <w:tcPr>
            <w:tcW w:w="1701" w:type="dxa"/>
          </w:tcPr>
          <w:p w14:paraId="30F7E3D5" w14:textId="2A87D99B" w:rsidR="00FC1B38" w:rsidRPr="00CF79A3" w:rsidRDefault="00FC1B38" w:rsidP="00E545DB">
            <w:pPr>
              <w:jc w:val="center"/>
              <w:rPr>
                <w:rFonts w:cs="Arial"/>
                <w:b/>
                <w:sz w:val="18"/>
              </w:rPr>
            </w:pPr>
            <w:r>
              <w:rPr>
                <w:rFonts w:cs="Arial"/>
                <w:b/>
                <w:sz w:val="18"/>
              </w:rPr>
              <w:t>Problem Solving and Decision Making Skills</w:t>
            </w:r>
          </w:p>
        </w:tc>
        <w:tc>
          <w:tcPr>
            <w:tcW w:w="1701" w:type="dxa"/>
            <w:shd w:val="clear" w:color="auto" w:fill="auto"/>
          </w:tcPr>
          <w:p w14:paraId="2E255BE3" w14:textId="77777777" w:rsidR="00FC1B38" w:rsidRPr="00CF79A3" w:rsidRDefault="00FC1B38" w:rsidP="00E545DB">
            <w:pPr>
              <w:jc w:val="center"/>
              <w:rPr>
                <w:rFonts w:cs="Arial"/>
                <w:b/>
                <w:sz w:val="18"/>
              </w:rPr>
            </w:pPr>
            <w:r w:rsidRPr="00CF79A3">
              <w:rPr>
                <w:rFonts w:cs="Arial"/>
                <w:b/>
                <w:sz w:val="18"/>
              </w:rPr>
              <w:t>Communication</w:t>
            </w:r>
          </w:p>
        </w:tc>
      </w:tr>
      <w:tr w:rsidR="00FC1B38" w14:paraId="73B03E9B" w14:textId="77777777" w:rsidTr="00FC1B38">
        <w:tc>
          <w:tcPr>
            <w:tcW w:w="2263" w:type="dxa"/>
          </w:tcPr>
          <w:p w14:paraId="226BD3F8" w14:textId="77777777" w:rsidR="00FC1B38" w:rsidRPr="00FC1B38" w:rsidRDefault="00FC1B38" w:rsidP="00E545DB">
            <w:pPr>
              <w:rPr>
                <w:rFonts w:cs="Arial"/>
                <w:b/>
                <w:sz w:val="20"/>
              </w:rPr>
            </w:pPr>
            <w:r w:rsidRPr="00FC1B38">
              <w:rPr>
                <w:rFonts w:cs="Arial"/>
                <w:b/>
                <w:sz w:val="20"/>
              </w:rPr>
              <w:t>Application</w:t>
            </w:r>
          </w:p>
        </w:tc>
        <w:tc>
          <w:tcPr>
            <w:tcW w:w="1701" w:type="dxa"/>
          </w:tcPr>
          <w:p w14:paraId="1DAFA038" w14:textId="2476CD5A" w:rsidR="00FC1B38" w:rsidRPr="00FC1B38" w:rsidRDefault="00FC1B38" w:rsidP="00E545DB">
            <w:pPr>
              <w:jc w:val="center"/>
              <w:rPr>
                <w:rFonts w:ascii="Wingdings 2" w:hAnsi="Wingdings 2" w:cstheme="minorHAnsi"/>
                <w:b/>
              </w:rPr>
            </w:pPr>
          </w:p>
        </w:tc>
        <w:tc>
          <w:tcPr>
            <w:tcW w:w="1701" w:type="dxa"/>
          </w:tcPr>
          <w:p w14:paraId="75A256FD" w14:textId="77777777" w:rsidR="00FC1B38" w:rsidRPr="00FC1B38" w:rsidRDefault="00FC1B38" w:rsidP="00E545DB">
            <w:pPr>
              <w:jc w:val="center"/>
              <w:rPr>
                <w:rFonts w:ascii="Wingdings 2" w:hAnsi="Wingdings 2" w:cstheme="minorHAnsi"/>
                <w:b/>
              </w:rPr>
            </w:pPr>
            <w:r w:rsidRPr="00FC1B38">
              <w:rPr>
                <w:rFonts w:ascii="Wingdings 2" w:hAnsi="Wingdings 2" w:cstheme="minorHAnsi"/>
                <w:b/>
              </w:rPr>
              <w:t></w:t>
            </w:r>
          </w:p>
        </w:tc>
        <w:tc>
          <w:tcPr>
            <w:tcW w:w="1843" w:type="dxa"/>
          </w:tcPr>
          <w:p w14:paraId="141276DF" w14:textId="35E2A370" w:rsidR="00FC1B38" w:rsidRPr="00FC1B38" w:rsidRDefault="00FC1B38" w:rsidP="00E545DB">
            <w:pPr>
              <w:jc w:val="center"/>
              <w:rPr>
                <w:rFonts w:ascii="Wingdings 2" w:hAnsi="Wingdings 2" w:cstheme="minorHAnsi"/>
                <w:b/>
              </w:rPr>
            </w:pPr>
            <w:r w:rsidRPr="00FC1B38">
              <w:rPr>
                <w:rFonts w:ascii="Wingdings 2" w:hAnsi="Wingdings 2" w:cstheme="minorHAnsi"/>
                <w:b/>
              </w:rPr>
              <w:t></w:t>
            </w:r>
          </w:p>
        </w:tc>
        <w:tc>
          <w:tcPr>
            <w:tcW w:w="1843" w:type="dxa"/>
          </w:tcPr>
          <w:p w14:paraId="491E4EBD" w14:textId="220C9267" w:rsidR="00FC1B38" w:rsidRPr="00FC1B38" w:rsidRDefault="00FC1B38" w:rsidP="00E545DB">
            <w:pPr>
              <w:jc w:val="center"/>
              <w:rPr>
                <w:rFonts w:ascii="Wingdings 2" w:hAnsi="Wingdings 2" w:cstheme="minorHAnsi"/>
                <w:b/>
              </w:rPr>
            </w:pPr>
            <w:r w:rsidRPr="00FC1B38">
              <w:rPr>
                <w:rFonts w:ascii="Wingdings 2" w:hAnsi="Wingdings 2" w:cstheme="minorHAnsi"/>
                <w:b/>
              </w:rPr>
              <w:t></w:t>
            </w:r>
          </w:p>
        </w:tc>
        <w:tc>
          <w:tcPr>
            <w:tcW w:w="1843" w:type="dxa"/>
          </w:tcPr>
          <w:p w14:paraId="23670C4D" w14:textId="47DECAFE" w:rsidR="00FC1B38" w:rsidRPr="00FC1B38" w:rsidRDefault="00FC1B38" w:rsidP="00E545DB">
            <w:pPr>
              <w:jc w:val="center"/>
              <w:rPr>
                <w:rFonts w:ascii="Wingdings 2" w:hAnsi="Wingdings 2" w:cstheme="minorHAnsi"/>
                <w:b/>
              </w:rPr>
            </w:pPr>
          </w:p>
        </w:tc>
        <w:tc>
          <w:tcPr>
            <w:tcW w:w="1701" w:type="dxa"/>
          </w:tcPr>
          <w:p w14:paraId="5DF46CD3" w14:textId="77777777" w:rsidR="00FC1B38" w:rsidRPr="00FC1B38" w:rsidRDefault="00FC1B38" w:rsidP="00E545DB">
            <w:pPr>
              <w:jc w:val="center"/>
              <w:rPr>
                <w:rFonts w:ascii="Wingdings 2" w:hAnsi="Wingdings 2" w:cstheme="minorHAnsi"/>
                <w:b/>
              </w:rPr>
            </w:pPr>
          </w:p>
        </w:tc>
        <w:tc>
          <w:tcPr>
            <w:tcW w:w="1701" w:type="dxa"/>
          </w:tcPr>
          <w:p w14:paraId="2B5EECD4" w14:textId="01129393" w:rsidR="00FC1B38" w:rsidRPr="00FC1B38" w:rsidRDefault="00FC1B38" w:rsidP="00E545DB">
            <w:pPr>
              <w:jc w:val="center"/>
              <w:rPr>
                <w:rFonts w:ascii="Wingdings 2" w:hAnsi="Wingdings 2" w:cstheme="minorHAnsi"/>
                <w:b/>
              </w:rPr>
            </w:pPr>
          </w:p>
        </w:tc>
      </w:tr>
      <w:tr w:rsidR="00373533" w14:paraId="2010E463" w14:textId="77777777" w:rsidTr="00FC1B38">
        <w:tc>
          <w:tcPr>
            <w:tcW w:w="2263" w:type="dxa"/>
          </w:tcPr>
          <w:p w14:paraId="21AD9E64" w14:textId="43166B87" w:rsidR="00373533" w:rsidRPr="00FC1B38" w:rsidRDefault="00373533" w:rsidP="00E545DB">
            <w:pPr>
              <w:rPr>
                <w:rFonts w:cs="Arial"/>
                <w:b/>
                <w:sz w:val="20"/>
              </w:rPr>
            </w:pPr>
            <w:r>
              <w:rPr>
                <w:rFonts w:cs="Arial"/>
                <w:b/>
                <w:sz w:val="20"/>
              </w:rPr>
              <w:t>Psychometrics</w:t>
            </w:r>
          </w:p>
        </w:tc>
        <w:tc>
          <w:tcPr>
            <w:tcW w:w="1701" w:type="dxa"/>
          </w:tcPr>
          <w:p w14:paraId="1CA21E7F" w14:textId="77777777" w:rsidR="00373533" w:rsidRPr="00FC1B38" w:rsidRDefault="00373533" w:rsidP="00E545DB">
            <w:pPr>
              <w:jc w:val="center"/>
              <w:rPr>
                <w:rFonts w:ascii="Wingdings 2" w:hAnsi="Wingdings 2" w:cstheme="minorHAnsi"/>
                <w:b/>
              </w:rPr>
            </w:pPr>
          </w:p>
        </w:tc>
        <w:tc>
          <w:tcPr>
            <w:tcW w:w="1701" w:type="dxa"/>
          </w:tcPr>
          <w:p w14:paraId="1278C282" w14:textId="77777777" w:rsidR="00373533" w:rsidRPr="00FC1B38" w:rsidRDefault="00373533" w:rsidP="00E545DB">
            <w:pPr>
              <w:jc w:val="center"/>
              <w:rPr>
                <w:rFonts w:ascii="Wingdings 2" w:hAnsi="Wingdings 2" w:cstheme="minorHAnsi"/>
                <w:b/>
              </w:rPr>
            </w:pPr>
          </w:p>
        </w:tc>
        <w:tc>
          <w:tcPr>
            <w:tcW w:w="1843" w:type="dxa"/>
          </w:tcPr>
          <w:p w14:paraId="3DCABCEF" w14:textId="77777777" w:rsidR="00373533" w:rsidRPr="00FC1B38" w:rsidRDefault="00373533" w:rsidP="00E545DB">
            <w:pPr>
              <w:jc w:val="center"/>
              <w:rPr>
                <w:rFonts w:ascii="Wingdings 2" w:hAnsi="Wingdings 2" w:cstheme="minorHAnsi"/>
                <w:b/>
              </w:rPr>
            </w:pPr>
          </w:p>
        </w:tc>
        <w:tc>
          <w:tcPr>
            <w:tcW w:w="1843" w:type="dxa"/>
          </w:tcPr>
          <w:p w14:paraId="25BEF025" w14:textId="77777777" w:rsidR="00373533" w:rsidRPr="00FC1B38" w:rsidRDefault="00373533" w:rsidP="00E545DB">
            <w:pPr>
              <w:jc w:val="center"/>
              <w:rPr>
                <w:rFonts w:ascii="Wingdings 2" w:hAnsi="Wingdings 2" w:cstheme="minorHAnsi"/>
                <w:b/>
              </w:rPr>
            </w:pPr>
          </w:p>
        </w:tc>
        <w:tc>
          <w:tcPr>
            <w:tcW w:w="1843" w:type="dxa"/>
          </w:tcPr>
          <w:p w14:paraId="290F94AF" w14:textId="77777777" w:rsidR="00373533" w:rsidRPr="00FC1B38" w:rsidRDefault="00373533" w:rsidP="00E545DB">
            <w:pPr>
              <w:jc w:val="center"/>
              <w:rPr>
                <w:rFonts w:ascii="Wingdings 2" w:hAnsi="Wingdings 2" w:cstheme="minorHAnsi"/>
                <w:b/>
              </w:rPr>
            </w:pPr>
          </w:p>
        </w:tc>
        <w:tc>
          <w:tcPr>
            <w:tcW w:w="1701" w:type="dxa"/>
          </w:tcPr>
          <w:p w14:paraId="55C7BDDD" w14:textId="5ACB3CED" w:rsidR="00373533" w:rsidRPr="00FC1B38" w:rsidRDefault="00373533" w:rsidP="00E545DB">
            <w:pPr>
              <w:jc w:val="center"/>
              <w:rPr>
                <w:rFonts w:ascii="Wingdings 2" w:hAnsi="Wingdings 2" w:cstheme="minorHAnsi"/>
                <w:b/>
              </w:rPr>
            </w:pPr>
            <w:r w:rsidRPr="00FC1B38">
              <w:rPr>
                <w:rFonts w:ascii="Wingdings 2" w:hAnsi="Wingdings 2" w:cstheme="minorHAnsi"/>
                <w:b/>
              </w:rPr>
              <w:t></w:t>
            </w:r>
          </w:p>
        </w:tc>
        <w:tc>
          <w:tcPr>
            <w:tcW w:w="1701" w:type="dxa"/>
          </w:tcPr>
          <w:p w14:paraId="6ACB9B47" w14:textId="0D74A27C" w:rsidR="00373533" w:rsidRPr="00FC1B38" w:rsidRDefault="00373533" w:rsidP="00E545DB">
            <w:pPr>
              <w:jc w:val="center"/>
              <w:rPr>
                <w:rFonts w:ascii="Wingdings 2" w:hAnsi="Wingdings 2" w:cstheme="minorHAnsi"/>
                <w:b/>
              </w:rPr>
            </w:pPr>
            <w:r w:rsidRPr="00FC1B38">
              <w:rPr>
                <w:rFonts w:ascii="Wingdings 2" w:hAnsi="Wingdings 2" w:cstheme="minorHAnsi"/>
                <w:b/>
              </w:rPr>
              <w:t></w:t>
            </w:r>
          </w:p>
        </w:tc>
      </w:tr>
      <w:tr w:rsidR="00FC1B38" w14:paraId="1C51CA2B" w14:textId="77777777" w:rsidTr="00FC1B38">
        <w:tc>
          <w:tcPr>
            <w:tcW w:w="2263" w:type="dxa"/>
          </w:tcPr>
          <w:p w14:paraId="4B5EA5FC" w14:textId="4FB01B5D" w:rsidR="00FC1B38" w:rsidRPr="00FC1B38" w:rsidRDefault="00FC1B38" w:rsidP="00E545DB">
            <w:pPr>
              <w:rPr>
                <w:rFonts w:cs="Arial"/>
                <w:b/>
                <w:sz w:val="20"/>
              </w:rPr>
            </w:pPr>
            <w:r w:rsidRPr="00FC1B38">
              <w:rPr>
                <w:rFonts w:cs="Arial"/>
                <w:b/>
                <w:sz w:val="20"/>
              </w:rPr>
              <w:t xml:space="preserve">Presentation </w:t>
            </w:r>
          </w:p>
        </w:tc>
        <w:tc>
          <w:tcPr>
            <w:tcW w:w="1701" w:type="dxa"/>
          </w:tcPr>
          <w:p w14:paraId="0912A11F" w14:textId="77777777" w:rsidR="00FC1B38" w:rsidRPr="00FC1B38" w:rsidRDefault="00FC1B38" w:rsidP="00E545DB">
            <w:pPr>
              <w:jc w:val="center"/>
              <w:rPr>
                <w:rFonts w:ascii="Wingdings 2" w:hAnsi="Wingdings 2" w:cstheme="minorHAnsi"/>
                <w:b/>
              </w:rPr>
            </w:pPr>
          </w:p>
        </w:tc>
        <w:tc>
          <w:tcPr>
            <w:tcW w:w="1701" w:type="dxa"/>
          </w:tcPr>
          <w:p w14:paraId="2ABBDD4F" w14:textId="7CB0AD10" w:rsidR="00FC1B38" w:rsidRPr="00FC1B38" w:rsidRDefault="00FC1B38" w:rsidP="00E545DB">
            <w:pPr>
              <w:jc w:val="center"/>
              <w:rPr>
                <w:rFonts w:ascii="Wingdings 2" w:hAnsi="Wingdings 2" w:cstheme="minorHAnsi"/>
                <w:b/>
              </w:rPr>
            </w:pPr>
          </w:p>
        </w:tc>
        <w:tc>
          <w:tcPr>
            <w:tcW w:w="1843" w:type="dxa"/>
          </w:tcPr>
          <w:p w14:paraId="3EB6B4C5" w14:textId="788F8B5F" w:rsidR="00FC1B38" w:rsidRPr="00FC1B38" w:rsidRDefault="00FC1B38" w:rsidP="00E545DB">
            <w:pPr>
              <w:jc w:val="center"/>
              <w:rPr>
                <w:rFonts w:ascii="Wingdings 2" w:hAnsi="Wingdings 2" w:cstheme="minorHAnsi"/>
                <w:b/>
              </w:rPr>
            </w:pPr>
          </w:p>
        </w:tc>
        <w:tc>
          <w:tcPr>
            <w:tcW w:w="1843" w:type="dxa"/>
          </w:tcPr>
          <w:p w14:paraId="2951BD8A" w14:textId="77777777" w:rsidR="00FC1B38" w:rsidRPr="00FC1B38" w:rsidRDefault="00FC1B38" w:rsidP="00E545DB">
            <w:pPr>
              <w:jc w:val="center"/>
              <w:rPr>
                <w:rFonts w:ascii="Wingdings 2" w:hAnsi="Wingdings 2" w:cstheme="minorHAnsi"/>
                <w:b/>
              </w:rPr>
            </w:pPr>
          </w:p>
        </w:tc>
        <w:tc>
          <w:tcPr>
            <w:tcW w:w="1843" w:type="dxa"/>
          </w:tcPr>
          <w:p w14:paraId="0241D145" w14:textId="52ABE089" w:rsidR="00FC1B38" w:rsidRPr="00FC1B38" w:rsidRDefault="00FC1B38" w:rsidP="00E545DB">
            <w:pPr>
              <w:jc w:val="center"/>
              <w:rPr>
                <w:rFonts w:ascii="Wingdings 2" w:hAnsi="Wingdings 2" w:cstheme="minorHAnsi"/>
                <w:b/>
              </w:rPr>
            </w:pPr>
            <w:r w:rsidRPr="00FC1B38">
              <w:rPr>
                <w:rFonts w:ascii="Wingdings 2" w:hAnsi="Wingdings 2" w:cstheme="minorHAnsi"/>
                <w:b/>
              </w:rPr>
              <w:t></w:t>
            </w:r>
          </w:p>
        </w:tc>
        <w:tc>
          <w:tcPr>
            <w:tcW w:w="1701" w:type="dxa"/>
          </w:tcPr>
          <w:p w14:paraId="3BC0BFD5" w14:textId="4C7B9C11" w:rsidR="00FC1B38" w:rsidRPr="00FC1B38" w:rsidRDefault="00FC1B38" w:rsidP="00E545DB">
            <w:pPr>
              <w:jc w:val="center"/>
              <w:rPr>
                <w:rFonts w:ascii="Wingdings 2" w:hAnsi="Wingdings 2" w:cstheme="minorHAnsi"/>
                <w:b/>
              </w:rPr>
            </w:pPr>
            <w:r w:rsidRPr="00FC1B38">
              <w:rPr>
                <w:rFonts w:ascii="Wingdings 2" w:hAnsi="Wingdings 2" w:cstheme="minorHAnsi"/>
                <w:b/>
              </w:rPr>
              <w:t></w:t>
            </w:r>
          </w:p>
        </w:tc>
        <w:tc>
          <w:tcPr>
            <w:tcW w:w="1701" w:type="dxa"/>
          </w:tcPr>
          <w:p w14:paraId="12FD5926" w14:textId="77777777" w:rsidR="00FC1B38" w:rsidRPr="00FC1B38" w:rsidRDefault="00FC1B38" w:rsidP="00E545DB">
            <w:pPr>
              <w:jc w:val="center"/>
              <w:rPr>
                <w:rFonts w:ascii="Wingdings 2" w:hAnsi="Wingdings 2" w:cstheme="minorHAnsi"/>
                <w:b/>
              </w:rPr>
            </w:pPr>
            <w:r w:rsidRPr="00FC1B38">
              <w:rPr>
                <w:rFonts w:ascii="Wingdings 2" w:hAnsi="Wingdings 2" w:cstheme="minorHAnsi"/>
                <w:b/>
              </w:rPr>
              <w:t></w:t>
            </w:r>
          </w:p>
        </w:tc>
      </w:tr>
      <w:tr w:rsidR="00FC1B38" w14:paraId="35E9EFA3" w14:textId="77777777" w:rsidTr="00FC1B38">
        <w:tc>
          <w:tcPr>
            <w:tcW w:w="2263" w:type="dxa"/>
          </w:tcPr>
          <w:p w14:paraId="0FB67626" w14:textId="77777777" w:rsidR="00FC1B38" w:rsidRPr="00FC1B38" w:rsidRDefault="00FC1B38" w:rsidP="00E545DB">
            <w:pPr>
              <w:rPr>
                <w:rFonts w:cs="Arial"/>
                <w:b/>
                <w:sz w:val="20"/>
              </w:rPr>
            </w:pPr>
            <w:r w:rsidRPr="00FC1B38">
              <w:rPr>
                <w:rFonts w:cs="Arial"/>
                <w:b/>
                <w:sz w:val="20"/>
              </w:rPr>
              <w:t>Interview</w:t>
            </w:r>
          </w:p>
        </w:tc>
        <w:tc>
          <w:tcPr>
            <w:tcW w:w="1701" w:type="dxa"/>
          </w:tcPr>
          <w:p w14:paraId="65DF5ABB" w14:textId="77777777" w:rsidR="00FC1B38" w:rsidRPr="00FC1B38" w:rsidRDefault="00FC1B38" w:rsidP="00E545DB">
            <w:pPr>
              <w:jc w:val="center"/>
              <w:rPr>
                <w:rFonts w:ascii="Wingdings 2" w:hAnsi="Wingdings 2" w:cstheme="minorHAnsi"/>
                <w:b/>
              </w:rPr>
            </w:pPr>
            <w:r w:rsidRPr="00FC1B38">
              <w:rPr>
                <w:rFonts w:ascii="Wingdings 2" w:hAnsi="Wingdings 2" w:cstheme="minorHAnsi"/>
                <w:b/>
              </w:rPr>
              <w:t></w:t>
            </w:r>
          </w:p>
        </w:tc>
        <w:tc>
          <w:tcPr>
            <w:tcW w:w="1701" w:type="dxa"/>
          </w:tcPr>
          <w:p w14:paraId="44A8AA59" w14:textId="77777777" w:rsidR="00FC1B38" w:rsidRPr="00FC1B38" w:rsidRDefault="00FC1B38" w:rsidP="00E545DB">
            <w:pPr>
              <w:jc w:val="center"/>
              <w:rPr>
                <w:rFonts w:ascii="Wingdings 2" w:hAnsi="Wingdings 2" w:cstheme="minorHAnsi"/>
                <w:b/>
              </w:rPr>
            </w:pPr>
            <w:r w:rsidRPr="00FC1B38">
              <w:rPr>
                <w:rFonts w:ascii="Wingdings 2" w:hAnsi="Wingdings 2" w:cstheme="minorHAnsi"/>
                <w:b/>
              </w:rPr>
              <w:t></w:t>
            </w:r>
          </w:p>
        </w:tc>
        <w:tc>
          <w:tcPr>
            <w:tcW w:w="1843" w:type="dxa"/>
          </w:tcPr>
          <w:p w14:paraId="075386FA" w14:textId="77777777" w:rsidR="00FC1B38" w:rsidRPr="00FC1B38" w:rsidRDefault="00FC1B38" w:rsidP="00E545DB">
            <w:pPr>
              <w:jc w:val="center"/>
              <w:rPr>
                <w:rFonts w:ascii="Wingdings 2" w:hAnsi="Wingdings 2" w:cstheme="minorHAnsi"/>
                <w:b/>
              </w:rPr>
            </w:pPr>
            <w:r w:rsidRPr="00FC1B38">
              <w:rPr>
                <w:rFonts w:ascii="Wingdings 2" w:hAnsi="Wingdings 2" w:cstheme="minorHAnsi"/>
                <w:b/>
              </w:rPr>
              <w:t></w:t>
            </w:r>
          </w:p>
        </w:tc>
        <w:tc>
          <w:tcPr>
            <w:tcW w:w="1843" w:type="dxa"/>
          </w:tcPr>
          <w:p w14:paraId="4BE5E4FB" w14:textId="57594F0F" w:rsidR="00FC1B38" w:rsidRPr="00FC1B38" w:rsidRDefault="00FC1B38" w:rsidP="00E545DB">
            <w:pPr>
              <w:jc w:val="center"/>
              <w:rPr>
                <w:rFonts w:ascii="Wingdings 2" w:hAnsi="Wingdings 2" w:cstheme="minorHAnsi"/>
                <w:b/>
              </w:rPr>
            </w:pPr>
            <w:r w:rsidRPr="00FC1B38">
              <w:rPr>
                <w:rFonts w:ascii="Wingdings 2" w:hAnsi="Wingdings 2" w:cstheme="minorHAnsi"/>
                <w:b/>
              </w:rPr>
              <w:t></w:t>
            </w:r>
          </w:p>
        </w:tc>
        <w:tc>
          <w:tcPr>
            <w:tcW w:w="1843" w:type="dxa"/>
          </w:tcPr>
          <w:p w14:paraId="2A6DEC61" w14:textId="43707283" w:rsidR="00FC1B38" w:rsidRPr="00FC1B38" w:rsidRDefault="00FC1B38" w:rsidP="00E545DB">
            <w:pPr>
              <w:jc w:val="center"/>
              <w:rPr>
                <w:rFonts w:ascii="Wingdings 2" w:hAnsi="Wingdings 2" w:cstheme="minorHAnsi"/>
                <w:b/>
              </w:rPr>
            </w:pPr>
            <w:r w:rsidRPr="00FC1B38">
              <w:rPr>
                <w:rFonts w:ascii="Wingdings 2" w:hAnsi="Wingdings 2" w:cstheme="minorHAnsi"/>
                <w:b/>
              </w:rPr>
              <w:t></w:t>
            </w:r>
          </w:p>
        </w:tc>
        <w:tc>
          <w:tcPr>
            <w:tcW w:w="1701" w:type="dxa"/>
          </w:tcPr>
          <w:p w14:paraId="623CBFCA" w14:textId="3D1F1457" w:rsidR="00FC1B38" w:rsidRPr="00FC1B38" w:rsidRDefault="00FC1B38" w:rsidP="00E545DB">
            <w:pPr>
              <w:jc w:val="center"/>
              <w:rPr>
                <w:rFonts w:ascii="Wingdings 2" w:hAnsi="Wingdings 2" w:cstheme="minorHAnsi"/>
                <w:b/>
              </w:rPr>
            </w:pPr>
            <w:r w:rsidRPr="00FC1B38">
              <w:rPr>
                <w:rFonts w:ascii="Wingdings 2" w:hAnsi="Wingdings 2" w:cstheme="minorHAnsi"/>
                <w:b/>
              </w:rPr>
              <w:t></w:t>
            </w:r>
          </w:p>
        </w:tc>
        <w:tc>
          <w:tcPr>
            <w:tcW w:w="1701" w:type="dxa"/>
          </w:tcPr>
          <w:p w14:paraId="45D5CB6D" w14:textId="30187CBC" w:rsidR="00FC1B38" w:rsidRPr="00FC1B38" w:rsidRDefault="00FC1B38" w:rsidP="00E545DB">
            <w:pPr>
              <w:jc w:val="center"/>
              <w:rPr>
                <w:rFonts w:ascii="Wingdings 2" w:hAnsi="Wingdings 2" w:cstheme="minorHAnsi"/>
                <w:b/>
              </w:rPr>
            </w:pPr>
            <w:r w:rsidRPr="00FC1B38">
              <w:rPr>
                <w:rFonts w:ascii="Wingdings 2" w:hAnsi="Wingdings 2" w:cstheme="minorHAnsi"/>
                <w:b/>
              </w:rPr>
              <w:t></w:t>
            </w:r>
          </w:p>
        </w:tc>
      </w:tr>
    </w:tbl>
    <w:p w14:paraId="57D58E9E" w14:textId="77777777" w:rsidR="000F3662" w:rsidRDefault="000F3662" w:rsidP="002C13A8">
      <w:pPr>
        <w:rPr>
          <w:rFonts w:asciiTheme="minorHAnsi" w:hAnsiTheme="minorHAnsi" w:cstheme="minorHAnsi"/>
          <w:b/>
          <w:color w:val="215868" w:themeColor="accent5" w:themeShade="80"/>
          <w:sz w:val="21"/>
          <w:szCs w:val="21"/>
        </w:rPr>
      </w:pPr>
    </w:p>
    <w:p w14:paraId="5EFA746E" w14:textId="25DF0253" w:rsidR="007924AC" w:rsidRDefault="007924AC" w:rsidP="007924AC">
      <w:pPr>
        <w:rPr>
          <w:b/>
        </w:rPr>
      </w:pPr>
      <w:r w:rsidRPr="005E223F">
        <w:rPr>
          <w:b/>
        </w:rPr>
        <w:t>ASSESSMENT TIMELINE</w:t>
      </w:r>
    </w:p>
    <w:tbl>
      <w:tblPr>
        <w:tblStyle w:val="TableGrid"/>
        <w:tblW w:w="14596" w:type="dxa"/>
        <w:tblLook w:val="00A0" w:firstRow="1" w:lastRow="0" w:firstColumn="1" w:lastColumn="0" w:noHBand="0" w:noVBand="0"/>
      </w:tblPr>
      <w:tblGrid>
        <w:gridCol w:w="8500"/>
        <w:gridCol w:w="6096"/>
      </w:tblGrid>
      <w:tr w:rsidR="007924AC" w:rsidRPr="006A10EF" w14:paraId="13A940CC" w14:textId="77777777" w:rsidTr="004E2E59">
        <w:tc>
          <w:tcPr>
            <w:tcW w:w="8500" w:type="dxa"/>
            <w:shd w:val="clear" w:color="auto" w:fill="BFBFBF" w:themeFill="background1" w:themeFillShade="BF"/>
          </w:tcPr>
          <w:p w14:paraId="49518AF5" w14:textId="77777777" w:rsidR="007924AC" w:rsidRPr="006A10EF" w:rsidRDefault="007924AC" w:rsidP="0024456F">
            <w:pPr>
              <w:rPr>
                <w:rFonts w:asciiTheme="minorHAnsi" w:hAnsiTheme="minorHAnsi" w:cs="Arial"/>
                <w:b/>
                <w:szCs w:val="24"/>
              </w:rPr>
            </w:pPr>
            <w:r w:rsidRPr="006A10EF">
              <w:rPr>
                <w:rFonts w:asciiTheme="minorHAnsi" w:hAnsiTheme="minorHAnsi" w:cs="Arial"/>
                <w:b/>
                <w:szCs w:val="24"/>
              </w:rPr>
              <w:t>Assessment Stage</w:t>
            </w:r>
          </w:p>
        </w:tc>
        <w:tc>
          <w:tcPr>
            <w:tcW w:w="6096" w:type="dxa"/>
            <w:shd w:val="clear" w:color="auto" w:fill="BFBFBF" w:themeFill="background1" w:themeFillShade="BF"/>
          </w:tcPr>
          <w:p w14:paraId="584CC187" w14:textId="77777777" w:rsidR="007924AC" w:rsidRPr="006A10EF" w:rsidRDefault="007924AC" w:rsidP="0024456F">
            <w:pPr>
              <w:rPr>
                <w:rFonts w:asciiTheme="minorHAnsi" w:hAnsiTheme="minorHAnsi" w:cs="Arial"/>
                <w:b/>
                <w:szCs w:val="24"/>
              </w:rPr>
            </w:pPr>
            <w:r w:rsidRPr="006A10EF">
              <w:rPr>
                <w:rFonts w:asciiTheme="minorHAnsi" w:hAnsiTheme="minorHAnsi" w:cs="Arial"/>
                <w:b/>
                <w:szCs w:val="24"/>
              </w:rPr>
              <w:t>Assessment Dates*</w:t>
            </w:r>
          </w:p>
        </w:tc>
      </w:tr>
      <w:tr w:rsidR="007924AC" w:rsidRPr="006A10EF" w14:paraId="2D0C1D5E" w14:textId="77777777" w:rsidTr="004E2E59">
        <w:trPr>
          <w:trHeight w:val="399"/>
        </w:trPr>
        <w:tc>
          <w:tcPr>
            <w:tcW w:w="8500" w:type="dxa"/>
            <w:shd w:val="clear" w:color="auto" w:fill="E1FFFF"/>
          </w:tcPr>
          <w:p w14:paraId="5F278309" w14:textId="1ECE402A" w:rsidR="007924AC" w:rsidRPr="00373533" w:rsidRDefault="007924AC" w:rsidP="0024456F">
            <w:pPr>
              <w:rPr>
                <w:rFonts w:asciiTheme="minorHAnsi" w:hAnsiTheme="minorHAnsi"/>
                <w:b/>
                <w:color w:val="000000" w:themeColor="text1"/>
                <w:sz w:val="22"/>
              </w:rPr>
            </w:pPr>
            <w:r w:rsidRPr="00373533">
              <w:rPr>
                <w:rFonts w:asciiTheme="minorHAnsi" w:hAnsiTheme="minorHAnsi"/>
                <w:b/>
                <w:color w:val="000000" w:themeColor="text1"/>
                <w:sz w:val="22"/>
              </w:rPr>
              <w:t>Application period</w:t>
            </w:r>
            <w:r w:rsidR="005A334A" w:rsidRPr="00373533">
              <w:rPr>
                <w:rFonts w:asciiTheme="minorHAnsi" w:hAnsiTheme="minorHAnsi"/>
                <w:b/>
                <w:color w:val="000000" w:themeColor="text1"/>
                <w:sz w:val="22"/>
              </w:rPr>
              <w:t xml:space="preserve"> </w:t>
            </w:r>
            <w:r w:rsidR="005A334A" w:rsidRPr="00373533">
              <w:rPr>
                <w:rFonts w:asciiTheme="minorHAnsi" w:hAnsiTheme="minorHAnsi"/>
                <w:color w:val="000000" w:themeColor="text1"/>
                <w:sz w:val="22"/>
              </w:rPr>
              <w:t>(CV based applications)</w:t>
            </w:r>
          </w:p>
        </w:tc>
        <w:tc>
          <w:tcPr>
            <w:tcW w:w="6096" w:type="dxa"/>
          </w:tcPr>
          <w:p w14:paraId="09DAE191" w14:textId="367F53FC" w:rsidR="007924AC" w:rsidRPr="006A10EF" w:rsidRDefault="004864E6" w:rsidP="004864E6">
            <w:pPr>
              <w:rPr>
                <w:rFonts w:asciiTheme="minorHAnsi" w:hAnsiTheme="minorHAnsi" w:cs="Arial"/>
                <w:sz w:val="22"/>
                <w:szCs w:val="24"/>
              </w:rPr>
            </w:pPr>
            <w:r>
              <w:rPr>
                <w:rFonts w:asciiTheme="minorHAnsi" w:hAnsiTheme="minorHAnsi" w:cs="Arial"/>
                <w:sz w:val="22"/>
                <w:szCs w:val="24"/>
              </w:rPr>
              <w:t>23 January</w:t>
            </w:r>
            <w:r w:rsidR="007777A0">
              <w:rPr>
                <w:rFonts w:asciiTheme="minorHAnsi" w:hAnsiTheme="minorHAnsi" w:cs="Arial"/>
                <w:sz w:val="22"/>
                <w:szCs w:val="24"/>
              </w:rPr>
              <w:t xml:space="preserve"> – </w:t>
            </w:r>
            <w:r>
              <w:rPr>
                <w:rFonts w:asciiTheme="minorHAnsi" w:hAnsiTheme="minorHAnsi" w:cs="Arial"/>
                <w:sz w:val="22"/>
                <w:szCs w:val="24"/>
              </w:rPr>
              <w:t>18 February</w:t>
            </w:r>
            <w:r w:rsidR="00177748">
              <w:rPr>
                <w:rFonts w:asciiTheme="minorHAnsi" w:hAnsiTheme="minorHAnsi" w:cs="Arial"/>
                <w:sz w:val="22"/>
                <w:szCs w:val="24"/>
              </w:rPr>
              <w:t xml:space="preserve"> </w:t>
            </w:r>
            <w:r w:rsidR="00424A86">
              <w:rPr>
                <w:rFonts w:asciiTheme="minorHAnsi" w:hAnsiTheme="minorHAnsi" w:cs="Arial"/>
                <w:sz w:val="22"/>
                <w:szCs w:val="24"/>
              </w:rPr>
              <w:t xml:space="preserve"> (</w:t>
            </w:r>
            <w:r w:rsidR="00177748">
              <w:rPr>
                <w:rFonts w:asciiTheme="minorHAnsi" w:hAnsiTheme="minorHAnsi" w:cs="Arial"/>
                <w:sz w:val="22"/>
                <w:szCs w:val="24"/>
              </w:rPr>
              <w:t>10am</w:t>
            </w:r>
            <w:r w:rsidR="00424A86">
              <w:rPr>
                <w:rFonts w:asciiTheme="minorHAnsi" w:hAnsiTheme="minorHAnsi" w:cs="Arial"/>
                <w:sz w:val="22"/>
                <w:szCs w:val="24"/>
              </w:rPr>
              <w:t>)</w:t>
            </w:r>
          </w:p>
        </w:tc>
      </w:tr>
      <w:tr w:rsidR="007924AC" w:rsidRPr="006A10EF" w14:paraId="3F6BE60E" w14:textId="77777777" w:rsidTr="004E2E59">
        <w:trPr>
          <w:trHeight w:val="577"/>
        </w:trPr>
        <w:tc>
          <w:tcPr>
            <w:tcW w:w="8500" w:type="dxa"/>
            <w:shd w:val="clear" w:color="auto" w:fill="E1FFFF"/>
          </w:tcPr>
          <w:p w14:paraId="44CF60A3" w14:textId="1E53C450" w:rsidR="007924AC" w:rsidRPr="00373533" w:rsidRDefault="007924AC" w:rsidP="007777A0">
            <w:pPr>
              <w:rPr>
                <w:rFonts w:asciiTheme="minorHAnsi" w:hAnsiTheme="minorHAnsi"/>
                <w:b/>
                <w:color w:val="000000" w:themeColor="text1"/>
                <w:sz w:val="22"/>
              </w:rPr>
            </w:pPr>
            <w:r w:rsidRPr="00373533">
              <w:rPr>
                <w:rFonts w:asciiTheme="minorHAnsi" w:hAnsiTheme="minorHAnsi"/>
                <w:b/>
                <w:color w:val="000000" w:themeColor="text1"/>
                <w:sz w:val="22"/>
              </w:rPr>
              <w:t>Cognitive Ability test</w:t>
            </w:r>
            <w:r w:rsidR="001277AA" w:rsidRPr="00373533">
              <w:rPr>
                <w:rFonts w:asciiTheme="minorHAnsi" w:hAnsiTheme="minorHAnsi"/>
                <w:b/>
                <w:color w:val="000000" w:themeColor="text1"/>
                <w:sz w:val="22"/>
              </w:rPr>
              <w:t xml:space="preserve"> </w:t>
            </w:r>
            <w:r w:rsidRPr="00373533">
              <w:rPr>
                <w:rFonts w:asciiTheme="minorHAnsi" w:hAnsiTheme="minorHAnsi"/>
                <w:color w:val="000000" w:themeColor="text1"/>
                <w:sz w:val="22"/>
              </w:rPr>
              <w:t>(</w:t>
            </w:r>
            <w:r w:rsidR="006A10EF" w:rsidRPr="00373533">
              <w:rPr>
                <w:rFonts w:asciiTheme="minorHAnsi" w:hAnsiTheme="minorHAnsi"/>
                <w:color w:val="000000" w:themeColor="text1"/>
                <w:sz w:val="22"/>
              </w:rPr>
              <w:t xml:space="preserve">completed by </w:t>
            </w:r>
            <w:r w:rsidRPr="00373533">
              <w:rPr>
                <w:rFonts w:asciiTheme="minorHAnsi" w:hAnsiTheme="minorHAnsi"/>
                <w:color w:val="000000" w:themeColor="text1"/>
                <w:sz w:val="22"/>
              </w:rPr>
              <w:t xml:space="preserve">all applicants that meet minimum </w:t>
            </w:r>
            <w:r w:rsidR="006A10EF" w:rsidRPr="00373533">
              <w:rPr>
                <w:rFonts w:asciiTheme="minorHAnsi" w:hAnsiTheme="minorHAnsi"/>
                <w:color w:val="000000" w:themeColor="text1"/>
                <w:sz w:val="22"/>
              </w:rPr>
              <w:t xml:space="preserve">eligibility </w:t>
            </w:r>
            <w:r w:rsidRPr="00373533">
              <w:rPr>
                <w:rFonts w:asciiTheme="minorHAnsi" w:hAnsiTheme="minorHAnsi"/>
                <w:color w:val="000000" w:themeColor="text1"/>
                <w:sz w:val="22"/>
              </w:rPr>
              <w:t>criteria)</w:t>
            </w:r>
          </w:p>
        </w:tc>
        <w:tc>
          <w:tcPr>
            <w:tcW w:w="6096" w:type="dxa"/>
          </w:tcPr>
          <w:p w14:paraId="62BB1D9C" w14:textId="265C5CFB" w:rsidR="007924AC" w:rsidRPr="006A10EF" w:rsidRDefault="004864E6" w:rsidP="004864E6">
            <w:pPr>
              <w:rPr>
                <w:rFonts w:asciiTheme="minorHAnsi" w:hAnsiTheme="minorHAnsi" w:cs="Arial"/>
                <w:sz w:val="22"/>
                <w:szCs w:val="24"/>
              </w:rPr>
            </w:pPr>
            <w:r>
              <w:rPr>
                <w:rFonts w:asciiTheme="minorHAnsi" w:hAnsiTheme="minorHAnsi" w:cs="Arial"/>
                <w:sz w:val="22"/>
                <w:szCs w:val="24"/>
              </w:rPr>
              <w:t xml:space="preserve">Completed online between 20 February </w:t>
            </w:r>
            <w:r w:rsidR="007777A0">
              <w:rPr>
                <w:rFonts w:asciiTheme="minorHAnsi" w:hAnsiTheme="minorHAnsi" w:cs="Arial"/>
                <w:sz w:val="22"/>
                <w:szCs w:val="24"/>
              </w:rPr>
              <w:t xml:space="preserve">– </w:t>
            </w:r>
            <w:r>
              <w:rPr>
                <w:rFonts w:asciiTheme="minorHAnsi" w:hAnsiTheme="minorHAnsi" w:cs="Arial"/>
                <w:sz w:val="22"/>
                <w:szCs w:val="24"/>
              </w:rPr>
              <w:t>24</w:t>
            </w:r>
            <w:r w:rsidR="007777A0">
              <w:rPr>
                <w:rFonts w:asciiTheme="minorHAnsi" w:hAnsiTheme="minorHAnsi" w:cs="Arial"/>
                <w:sz w:val="22"/>
                <w:szCs w:val="24"/>
              </w:rPr>
              <w:t xml:space="preserve"> </w:t>
            </w:r>
            <w:r>
              <w:rPr>
                <w:rFonts w:asciiTheme="minorHAnsi" w:hAnsiTheme="minorHAnsi" w:cs="Arial"/>
                <w:sz w:val="22"/>
                <w:szCs w:val="24"/>
              </w:rPr>
              <w:t xml:space="preserve"> February</w:t>
            </w:r>
          </w:p>
        </w:tc>
      </w:tr>
      <w:tr w:rsidR="007924AC" w:rsidRPr="006A10EF" w14:paraId="7D6BD2A1" w14:textId="77777777" w:rsidTr="004E2E59">
        <w:trPr>
          <w:trHeight w:val="415"/>
        </w:trPr>
        <w:tc>
          <w:tcPr>
            <w:tcW w:w="8500" w:type="dxa"/>
            <w:shd w:val="clear" w:color="auto" w:fill="E1FFFF"/>
          </w:tcPr>
          <w:p w14:paraId="29656EA5" w14:textId="365148EA" w:rsidR="007924AC" w:rsidRPr="00373533" w:rsidRDefault="007924AC" w:rsidP="00D01A64">
            <w:pPr>
              <w:rPr>
                <w:rFonts w:asciiTheme="minorHAnsi" w:hAnsiTheme="minorHAnsi"/>
                <w:b/>
                <w:color w:val="000000" w:themeColor="text1"/>
                <w:sz w:val="22"/>
                <w:szCs w:val="24"/>
              </w:rPr>
            </w:pPr>
            <w:r w:rsidRPr="00373533">
              <w:rPr>
                <w:rFonts w:asciiTheme="minorHAnsi" w:hAnsiTheme="minorHAnsi"/>
                <w:b/>
                <w:color w:val="000000" w:themeColor="text1"/>
                <w:sz w:val="22"/>
                <w:szCs w:val="24"/>
              </w:rPr>
              <w:t>Outcome of application assess</w:t>
            </w:r>
            <w:r w:rsidR="00D01A64" w:rsidRPr="00373533">
              <w:rPr>
                <w:rFonts w:asciiTheme="minorHAnsi" w:hAnsiTheme="minorHAnsi"/>
                <w:b/>
                <w:color w:val="000000" w:themeColor="text1"/>
                <w:sz w:val="22"/>
                <w:szCs w:val="24"/>
              </w:rPr>
              <w:t>ment and cognitive ability test</w:t>
            </w:r>
          </w:p>
        </w:tc>
        <w:tc>
          <w:tcPr>
            <w:tcW w:w="6096" w:type="dxa"/>
          </w:tcPr>
          <w:p w14:paraId="33527553" w14:textId="13380F54" w:rsidR="007924AC" w:rsidRPr="006A10EF" w:rsidRDefault="004864E6" w:rsidP="0024456F">
            <w:pPr>
              <w:rPr>
                <w:rFonts w:asciiTheme="minorHAnsi" w:hAnsiTheme="minorHAnsi" w:cs="Arial"/>
                <w:sz w:val="22"/>
                <w:szCs w:val="24"/>
              </w:rPr>
            </w:pPr>
            <w:r>
              <w:rPr>
                <w:rFonts w:asciiTheme="minorHAnsi" w:hAnsiTheme="minorHAnsi" w:cs="Arial"/>
                <w:sz w:val="22"/>
                <w:szCs w:val="24"/>
              </w:rPr>
              <w:t>25 February</w:t>
            </w:r>
          </w:p>
        </w:tc>
      </w:tr>
      <w:tr w:rsidR="007777A0" w:rsidRPr="006A10EF" w14:paraId="088181AC" w14:textId="77777777" w:rsidTr="004E2E59">
        <w:trPr>
          <w:trHeight w:val="663"/>
        </w:trPr>
        <w:tc>
          <w:tcPr>
            <w:tcW w:w="8500" w:type="dxa"/>
            <w:shd w:val="clear" w:color="auto" w:fill="E1FFFF"/>
          </w:tcPr>
          <w:p w14:paraId="7CD026FC" w14:textId="6391355E" w:rsidR="007777A0" w:rsidRPr="00373533" w:rsidRDefault="007777A0" w:rsidP="004864E6">
            <w:pPr>
              <w:rPr>
                <w:rFonts w:asciiTheme="minorHAnsi" w:hAnsiTheme="minorHAnsi"/>
                <w:b/>
                <w:color w:val="000000" w:themeColor="text1"/>
                <w:sz w:val="22"/>
                <w:szCs w:val="24"/>
              </w:rPr>
            </w:pPr>
            <w:r w:rsidRPr="00373533">
              <w:rPr>
                <w:rFonts w:asciiTheme="minorHAnsi" w:hAnsiTheme="minorHAnsi"/>
                <w:b/>
                <w:color w:val="000000" w:themeColor="text1"/>
                <w:sz w:val="22"/>
                <w:szCs w:val="24"/>
              </w:rPr>
              <w:t xml:space="preserve">Behavioural Profiling </w:t>
            </w:r>
          </w:p>
        </w:tc>
        <w:tc>
          <w:tcPr>
            <w:tcW w:w="6096" w:type="dxa"/>
          </w:tcPr>
          <w:p w14:paraId="587480E4" w14:textId="3CE41D14" w:rsidR="007777A0" w:rsidRDefault="004864E6" w:rsidP="0024456F">
            <w:pPr>
              <w:rPr>
                <w:rFonts w:asciiTheme="minorHAnsi" w:hAnsiTheme="minorHAnsi" w:cs="Arial"/>
                <w:sz w:val="22"/>
                <w:szCs w:val="24"/>
              </w:rPr>
            </w:pPr>
            <w:r>
              <w:rPr>
                <w:rFonts w:asciiTheme="minorHAnsi" w:hAnsiTheme="minorHAnsi" w:cs="Arial"/>
                <w:sz w:val="22"/>
                <w:szCs w:val="24"/>
              </w:rPr>
              <w:t>Completed online between 28 February – 6 March</w:t>
            </w:r>
          </w:p>
        </w:tc>
      </w:tr>
      <w:tr w:rsidR="007924AC" w:rsidRPr="006A10EF" w14:paraId="6882CACD" w14:textId="77777777" w:rsidTr="004E2E59">
        <w:trPr>
          <w:trHeight w:val="663"/>
        </w:trPr>
        <w:tc>
          <w:tcPr>
            <w:tcW w:w="8500" w:type="dxa"/>
            <w:shd w:val="clear" w:color="auto" w:fill="E1FFFF"/>
          </w:tcPr>
          <w:p w14:paraId="36D709B4" w14:textId="7EE6B335" w:rsidR="007924AC" w:rsidRPr="00373533" w:rsidRDefault="006A10EF" w:rsidP="006A10EF">
            <w:pPr>
              <w:rPr>
                <w:rFonts w:asciiTheme="minorHAnsi" w:hAnsiTheme="minorHAnsi"/>
                <w:b/>
                <w:color w:val="000000" w:themeColor="text1"/>
                <w:sz w:val="22"/>
                <w:szCs w:val="24"/>
              </w:rPr>
            </w:pPr>
            <w:r w:rsidRPr="00373533">
              <w:rPr>
                <w:rFonts w:asciiTheme="minorHAnsi" w:hAnsiTheme="minorHAnsi"/>
                <w:b/>
                <w:color w:val="000000" w:themeColor="text1"/>
                <w:sz w:val="22"/>
                <w:szCs w:val="24"/>
              </w:rPr>
              <w:t>Assessment Day – Presentation &amp; Interview</w:t>
            </w:r>
          </w:p>
        </w:tc>
        <w:tc>
          <w:tcPr>
            <w:tcW w:w="6096" w:type="dxa"/>
          </w:tcPr>
          <w:p w14:paraId="729C129B" w14:textId="1662EE15" w:rsidR="007924AC" w:rsidRPr="006A10EF" w:rsidRDefault="004864E6" w:rsidP="00D728DF">
            <w:pPr>
              <w:rPr>
                <w:rFonts w:asciiTheme="minorHAnsi" w:hAnsiTheme="minorHAnsi" w:cs="Arial"/>
                <w:sz w:val="22"/>
                <w:szCs w:val="24"/>
              </w:rPr>
            </w:pPr>
            <w:r>
              <w:rPr>
                <w:rFonts w:asciiTheme="minorHAnsi" w:hAnsiTheme="minorHAnsi" w:cs="Arial"/>
                <w:sz w:val="22"/>
                <w:szCs w:val="24"/>
              </w:rPr>
              <w:t>14 March</w:t>
            </w:r>
          </w:p>
        </w:tc>
      </w:tr>
      <w:tr w:rsidR="007924AC" w:rsidRPr="006A10EF" w14:paraId="4E1F9953" w14:textId="77777777" w:rsidTr="004E2E59">
        <w:trPr>
          <w:trHeight w:val="483"/>
        </w:trPr>
        <w:tc>
          <w:tcPr>
            <w:tcW w:w="8500" w:type="dxa"/>
            <w:shd w:val="clear" w:color="auto" w:fill="E1FFFF"/>
          </w:tcPr>
          <w:p w14:paraId="5A202D96" w14:textId="64FCCF76" w:rsidR="007924AC" w:rsidRPr="00373533" w:rsidRDefault="007924AC" w:rsidP="006A10EF">
            <w:pPr>
              <w:rPr>
                <w:rFonts w:asciiTheme="minorHAnsi" w:hAnsiTheme="minorHAnsi"/>
                <w:b/>
                <w:color w:val="000000" w:themeColor="text1"/>
                <w:sz w:val="22"/>
                <w:szCs w:val="24"/>
              </w:rPr>
            </w:pPr>
            <w:r w:rsidRPr="00373533">
              <w:rPr>
                <w:rFonts w:asciiTheme="minorHAnsi" w:hAnsiTheme="minorHAnsi"/>
                <w:b/>
                <w:color w:val="000000" w:themeColor="text1"/>
                <w:sz w:val="22"/>
                <w:szCs w:val="24"/>
              </w:rPr>
              <w:lastRenderedPageBreak/>
              <w:t xml:space="preserve">Outcome of </w:t>
            </w:r>
            <w:r w:rsidR="006A10EF" w:rsidRPr="00373533">
              <w:rPr>
                <w:rFonts w:asciiTheme="minorHAnsi" w:hAnsiTheme="minorHAnsi"/>
                <w:b/>
                <w:color w:val="000000" w:themeColor="text1"/>
                <w:sz w:val="22"/>
                <w:szCs w:val="24"/>
              </w:rPr>
              <w:t>Assessment Day</w:t>
            </w:r>
          </w:p>
        </w:tc>
        <w:tc>
          <w:tcPr>
            <w:tcW w:w="6096" w:type="dxa"/>
          </w:tcPr>
          <w:p w14:paraId="1F81B593" w14:textId="3625C545" w:rsidR="007924AC" w:rsidRPr="006A10EF" w:rsidRDefault="00AA3516" w:rsidP="004864E6">
            <w:pPr>
              <w:rPr>
                <w:rFonts w:asciiTheme="minorHAnsi" w:hAnsiTheme="minorHAnsi" w:cs="Arial"/>
                <w:sz w:val="22"/>
                <w:szCs w:val="24"/>
              </w:rPr>
            </w:pPr>
            <w:r>
              <w:rPr>
                <w:rFonts w:asciiTheme="minorHAnsi" w:hAnsiTheme="minorHAnsi" w:cs="Arial"/>
                <w:sz w:val="22"/>
                <w:szCs w:val="24"/>
              </w:rPr>
              <w:t>By w</w:t>
            </w:r>
            <w:r w:rsidR="00424A86">
              <w:rPr>
                <w:rFonts w:asciiTheme="minorHAnsi" w:hAnsiTheme="minorHAnsi" w:cs="Arial"/>
                <w:sz w:val="22"/>
                <w:szCs w:val="24"/>
              </w:rPr>
              <w:t xml:space="preserve">eek </w:t>
            </w:r>
            <w:r w:rsidR="004864E6">
              <w:rPr>
                <w:rFonts w:asciiTheme="minorHAnsi" w:hAnsiTheme="minorHAnsi" w:cs="Arial"/>
                <w:sz w:val="22"/>
                <w:szCs w:val="24"/>
              </w:rPr>
              <w:t>commencing 18 March</w:t>
            </w:r>
          </w:p>
        </w:tc>
      </w:tr>
    </w:tbl>
    <w:p w14:paraId="36CD222F" w14:textId="28028528" w:rsidR="007E7845" w:rsidRDefault="007924AC" w:rsidP="004E2E59">
      <w:pPr>
        <w:rPr>
          <w:rFonts w:asciiTheme="minorHAnsi" w:hAnsiTheme="minorHAnsi" w:cstheme="minorHAnsi"/>
          <w:b/>
          <w:color w:val="215868" w:themeColor="accent5" w:themeShade="80"/>
          <w:sz w:val="21"/>
          <w:szCs w:val="21"/>
        </w:rPr>
      </w:pPr>
      <w:r w:rsidRPr="006A10EF">
        <w:rPr>
          <w:rFonts w:asciiTheme="minorHAnsi" w:hAnsiTheme="minorHAnsi"/>
          <w:sz w:val="22"/>
        </w:rPr>
        <w:t xml:space="preserve">*Candidates will receive further information regarding the selection process at relevant stages of the process. Whilst every effort will be made to adhere to the dates specified, assessment dates </w:t>
      </w:r>
      <w:r w:rsidR="00FC1B38">
        <w:rPr>
          <w:rFonts w:asciiTheme="minorHAnsi" w:hAnsiTheme="minorHAnsi"/>
          <w:sz w:val="22"/>
        </w:rPr>
        <w:t>may</w:t>
      </w:r>
      <w:r w:rsidRPr="006A10EF">
        <w:rPr>
          <w:rFonts w:asciiTheme="minorHAnsi" w:hAnsiTheme="minorHAnsi"/>
          <w:sz w:val="22"/>
        </w:rPr>
        <w:t xml:space="preserve"> be subject to change.</w:t>
      </w:r>
      <w:bookmarkStart w:id="0" w:name="_GoBack"/>
      <w:bookmarkEnd w:id="0"/>
    </w:p>
    <w:sectPr w:rsidR="007E7845" w:rsidSect="006A10EF">
      <w:headerReference w:type="default" r:id="rId11"/>
      <w:footerReference w:type="default" r:id="rId12"/>
      <w:pgSz w:w="16838" w:h="11906" w:orient="landscape"/>
      <w:pgMar w:top="737"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21C50" w14:textId="77777777" w:rsidR="0054134C" w:rsidRDefault="0054134C" w:rsidP="00D651E8">
      <w:pPr>
        <w:spacing w:before="0" w:after="0"/>
      </w:pPr>
      <w:r>
        <w:separator/>
      </w:r>
    </w:p>
  </w:endnote>
  <w:endnote w:type="continuationSeparator" w:id="0">
    <w:p w14:paraId="25EC7DC0" w14:textId="77777777" w:rsidR="0054134C" w:rsidRDefault="0054134C" w:rsidP="00D651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670564"/>
      <w:docPartObj>
        <w:docPartGallery w:val="Page Numbers (Bottom of Page)"/>
        <w:docPartUnique/>
      </w:docPartObj>
    </w:sdtPr>
    <w:sdtEndPr>
      <w:rPr>
        <w:noProof/>
      </w:rPr>
    </w:sdtEndPr>
    <w:sdtContent>
      <w:p w14:paraId="34322EF5" w14:textId="77777777" w:rsidR="00CF72C0" w:rsidRDefault="00CF72C0">
        <w:pPr>
          <w:pStyle w:val="Footer"/>
          <w:jc w:val="right"/>
        </w:pPr>
        <w:r>
          <w:fldChar w:fldCharType="begin"/>
        </w:r>
        <w:r>
          <w:instrText xml:space="preserve"> PAGE   \* MERGEFORMAT </w:instrText>
        </w:r>
        <w:r>
          <w:fldChar w:fldCharType="separate"/>
        </w:r>
        <w:r w:rsidR="004864E6">
          <w:rPr>
            <w:noProof/>
          </w:rPr>
          <w:t>1</w:t>
        </w:r>
        <w:r>
          <w:rPr>
            <w:noProof/>
          </w:rPr>
          <w:fldChar w:fldCharType="end"/>
        </w:r>
      </w:p>
    </w:sdtContent>
  </w:sdt>
  <w:p w14:paraId="04402A60" w14:textId="77777777" w:rsidR="00CF72C0" w:rsidRDefault="00CF7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F51EA" w14:textId="77777777" w:rsidR="0054134C" w:rsidRDefault="0054134C" w:rsidP="00D651E8">
      <w:pPr>
        <w:spacing w:before="0" w:after="0"/>
      </w:pPr>
      <w:r>
        <w:separator/>
      </w:r>
    </w:p>
  </w:footnote>
  <w:footnote w:type="continuationSeparator" w:id="0">
    <w:p w14:paraId="0E58DAB0" w14:textId="77777777" w:rsidR="0054134C" w:rsidRDefault="0054134C" w:rsidP="00D651E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FA302" w14:textId="77777777" w:rsidR="00CF72C0" w:rsidRDefault="00CF72C0" w:rsidP="00B932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62F80"/>
    <w:multiLevelType w:val="hybridMultilevel"/>
    <w:tmpl w:val="14DEF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1C6187"/>
    <w:multiLevelType w:val="hybridMultilevel"/>
    <w:tmpl w:val="044A0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72"/>
    <w:rsid w:val="00010628"/>
    <w:rsid w:val="00017953"/>
    <w:rsid w:val="00033A52"/>
    <w:rsid w:val="00083991"/>
    <w:rsid w:val="000F3662"/>
    <w:rsid w:val="000F579A"/>
    <w:rsid w:val="0012587F"/>
    <w:rsid w:val="001277AA"/>
    <w:rsid w:val="00177748"/>
    <w:rsid w:val="00183B7F"/>
    <w:rsid w:val="001C2AE5"/>
    <w:rsid w:val="001D2899"/>
    <w:rsid w:val="002078D3"/>
    <w:rsid w:val="002109C0"/>
    <w:rsid w:val="00210A9D"/>
    <w:rsid w:val="002167B7"/>
    <w:rsid w:val="00233CDE"/>
    <w:rsid w:val="00251715"/>
    <w:rsid w:val="002520D2"/>
    <w:rsid w:val="00253CFE"/>
    <w:rsid w:val="00262194"/>
    <w:rsid w:val="00270983"/>
    <w:rsid w:val="002876AA"/>
    <w:rsid w:val="00296D82"/>
    <w:rsid w:val="002A02AA"/>
    <w:rsid w:val="002C13A8"/>
    <w:rsid w:val="002D577C"/>
    <w:rsid w:val="002F4595"/>
    <w:rsid w:val="003029A5"/>
    <w:rsid w:val="00320C33"/>
    <w:rsid w:val="00335A79"/>
    <w:rsid w:val="00373533"/>
    <w:rsid w:val="00392395"/>
    <w:rsid w:val="003F5D1C"/>
    <w:rsid w:val="00424A86"/>
    <w:rsid w:val="0044030A"/>
    <w:rsid w:val="00442BDE"/>
    <w:rsid w:val="004649F4"/>
    <w:rsid w:val="00470886"/>
    <w:rsid w:val="00474F0A"/>
    <w:rsid w:val="004864E6"/>
    <w:rsid w:val="00495D77"/>
    <w:rsid w:val="004B02AF"/>
    <w:rsid w:val="004B6609"/>
    <w:rsid w:val="004D287D"/>
    <w:rsid w:val="004E2E59"/>
    <w:rsid w:val="00521A1E"/>
    <w:rsid w:val="0054134C"/>
    <w:rsid w:val="0059770A"/>
    <w:rsid w:val="005A334A"/>
    <w:rsid w:val="005A6A10"/>
    <w:rsid w:val="005D4102"/>
    <w:rsid w:val="006513FB"/>
    <w:rsid w:val="006A0E10"/>
    <w:rsid w:val="006A10EF"/>
    <w:rsid w:val="006D46FF"/>
    <w:rsid w:val="00716AB2"/>
    <w:rsid w:val="00716F01"/>
    <w:rsid w:val="007777A0"/>
    <w:rsid w:val="007924AC"/>
    <w:rsid w:val="007A21BE"/>
    <w:rsid w:val="007A2D51"/>
    <w:rsid w:val="007D7C73"/>
    <w:rsid w:val="007E7845"/>
    <w:rsid w:val="007F6918"/>
    <w:rsid w:val="007F74A5"/>
    <w:rsid w:val="00825159"/>
    <w:rsid w:val="008412E2"/>
    <w:rsid w:val="008A51B0"/>
    <w:rsid w:val="00900A4A"/>
    <w:rsid w:val="00990B87"/>
    <w:rsid w:val="009B4923"/>
    <w:rsid w:val="009D5CDE"/>
    <w:rsid w:val="009E014A"/>
    <w:rsid w:val="00A2066B"/>
    <w:rsid w:val="00A531E8"/>
    <w:rsid w:val="00A7293F"/>
    <w:rsid w:val="00AA3516"/>
    <w:rsid w:val="00AB0E1F"/>
    <w:rsid w:val="00AD26A4"/>
    <w:rsid w:val="00AD425E"/>
    <w:rsid w:val="00AD61B0"/>
    <w:rsid w:val="00AE5AB9"/>
    <w:rsid w:val="00B166EE"/>
    <w:rsid w:val="00B478F1"/>
    <w:rsid w:val="00B64AE4"/>
    <w:rsid w:val="00B74C82"/>
    <w:rsid w:val="00B932E9"/>
    <w:rsid w:val="00BE7443"/>
    <w:rsid w:val="00C067D0"/>
    <w:rsid w:val="00C2336E"/>
    <w:rsid w:val="00C66D9D"/>
    <w:rsid w:val="00C703D4"/>
    <w:rsid w:val="00C95BD1"/>
    <w:rsid w:val="00CD326C"/>
    <w:rsid w:val="00CF72C0"/>
    <w:rsid w:val="00D01A64"/>
    <w:rsid w:val="00D11820"/>
    <w:rsid w:val="00D118C4"/>
    <w:rsid w:val="00D35A2F"/>
    <w:rsid w:val="00D651E8"/>
    <w:rsid w:val="00D67E9D"/>
    <w:rsid w:val="00D728DF"/>
    <w:rsid w:val="00D80169"/>
    <w:rsid w:val="00D81857"/>
    <w:rsid w:val="00DB0637"/>
    <w:rsid w:val="00DE41F5"/>
    <w:rsid w:val="00E033D5"/>
    <w:rsid w:val="00E06553"/>
    <w:rsid w:val="00E13C31"/>
    <w:rsid w:val="00E22762"/>
    <w:rsid w:val="00E34A79"/>
    <w:rsid w:val="00E3655E"/>
    <w:rsid w:val="00E50BF6"/>
    <w:rsid w:val="00E567CC"/>
    <w:rsid w:val="00E57686"/>
    <w:rsid w:val="00E63A1A"/>
    <w:rsid w:val="00E76932"/>
    <w:rsid w:val="00E964C6"/>
    <w:rsid w:val="00EE10AC"/>
    <w:rsid w:val="00EE29DA"/>
    <w:rsid w:val="00F36F3F"/>
    <w:rsid w:val="00F41880"/>
    <w:rsid w:val="00F95866"/>
    <w:rsid w:val="00FA08E1"/>
    <w:rsid w:val="00FB2772"/>
    <w:rsid w:val="00FB7FCF"/>
    <w:rsid w:val="00FC1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8F5CD4"/>
  <w15:docId w15:val="{8A051A76-DEE8-4E60-A847-D2C45C6F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72"/>
    <w:pPr>
      <w:spacing w:before="120" w:after="120" w:line="240" w:lineRule="auto"/>
    </w:pPr>
    <w:rPr>
      <w:rFonts w:ascii="Arial" w:eastAsia="Cambria" w:hAnsi="Arial" w:cs="Times New Roman"/>
      <w:sz w:val="24"/>
      <w:szCs w:val="20"/>
    </w:rPr>
  </w:style>
  <w:style w:type="paragraph" w:styleId="Heading2">
    <w:name w:val="heading 2"/>
    <w:basedOn w:val="Normal"/>
    <w:next w:val="Normal"/>
    <w:link w:val="Heading2Char"/>
    <w:qFormat/>
    <w:rsid w:val="00FB2772"/>
    <w:pPr>
      <w:keepNext/>
      <w:pageBreakBefore/>
      <w:pBdr>
        <w:bottom w:val="single" w:sz="4" w:space="4" w:color="92CDDC"/>
      </w:pBdr>
      <w:outlineLvl w:val="1"/>
    </w:pPr>
    <w:rPr>
      <w:rFonts w:eastAsia="Times New Roman"/>
      <w:b/>
      <w:color w:val="21586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2772"/>
    <w:rPr>
      <w:rFonts w:ascii="Arial" w:eastAsia="Times New Roman" w:hAnsi="Arial" w:cs="Times New Roman"/>
      <w:b/>
      <w:color w:val="215868"/>
      <w:sz w:val="40"/>
      <w:szCs w:val="20"/>
    </w:rPr>
  </w:style>
  <w:style w:type="paragraph" w:styleId="BalloonText">
    <w:name w:val="Balloon Text"/>
    <w:basedOn w:val="Normal"/>
    <w:link w:val="BalloonTextChar"/>
    <w:uiPriority w:val="99"/>
    <w:semiHidden/>
    <w:unhideWhenUsed/>
    <w:rsid w:val="00F958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866"/>
    <w:rPr>
      <w:rFonts w:ascii="Tahoma" w:eastAsia="Cambria" w:hAnsi="Tahoma" w:cs="Tahoma"/>
      <w:sz w:val="16"/>
      <w:szCs w:val="16"/>
    </w:rPr>
  </w:style>
  <w:style w:type="table" w:styleId="TableGrid">
    <w:name w:val="Table Grid"/>
    <w:basedOn w:val="TableNormal"/>
    <w:uiPriority w:val="39"/>
    <w:rsid w:val="00CD3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1820"/>
    <w:rPr>
      <w:color w:val="0000FF" w:themeColor="hyperlink"/>
      <w:u w:val="single"/>
    </w:rPr>
  </w:style>
  <w:style w:type="character" w:styleId="FollowedHyperlink">
    <w:name w:val="FollowedHyperlink"/>
    <w:basedOn w:val="DefaultParagraphFont"/>
    <w:uiPriority w:val="99"/>
    <w:semiHidden/>
    <w:unhideWhenUsed/>
    <w:rsid w:val="00D11820"/>
    <w:rPr>
      <w:color w:val="800080" w:themeColor="followedHyperlink"/>
      <w:u w:val="single"/>
    </w:rPr>
  </w:style>
  <w:style w:type="paragraph" w:styleId="ListParagraph">
    <w:name w:val="List Paragraph"/>
    <w:basedOn w:val="Normal"/>
    <w:uiPriority w:val="34"/>
    <w:qFormat/>
    <w:rsid w:val="00DE41F5"/>
    <w:pPr>
      <w:ind w:left="720"/>
      <w:contextualSpacing/>
    </w:pPr>
  </w:style>
  <w:style w:type="paragraph" w:styleId="Header">
    <w:name w:val="header"/>
    <w:basedOn w:val="Normal"/>
    <w:link w:val="HeaderChar"/>
    <w:uiPriority w:val="99"/>
    <w:unhideWhenUsed/>
    <w:rsid w:val="00D651E8"/>
    <w:pPr>
      <w:tabs>
        <w:tab w:val="center" w:pos="4513"/>
        <w:tab w:val="right" w:pos="9026"/>
      </w:tabs>
      <w:spacing w:before="0" w:after="0"/>
    </w:pPr>
  </w:style>
  <w:style w:type="character" w:customStyle="1" w:styleId="HeaderChar">
    <w:name w:val="Header Char"/>
    <w:basedOn w:val="DefaultParagraphFont"/>
    <w:link w:val="Header"/>
    <w:uiPriority w:val="99"/>
    <w:rsid w:val="00D651E8"/>
    <w:rPr>
      <w:rFonts w:ascii="Arial" w:eastAsia="Cambria" w:hAnsi="Arial" w:cs="Times New Roman"/>
      <w:sz w:val="24"/>
      <w:szCs w:val="20"/>
    </w:rPr>
  </w:style>
  <w:style w:type="paragraph" w:styleId="Footer">
    <w:name w:val="footer"/>
    <w:basedOn w:val="Normal"/>
    <w:link w:val="FooterChar"/>
    <w:uiPriority w:val="99"/>
    <w:unhideWhenUsed/>
    <w:rsid w:val="00D651E8"/>
    <w:pPr>
      <w:tabs>
        <w:tab w:val="center" w:pos="4513"/>
        <w:tab w:val="right" w:pos="9026"/>
      </w:tabs>
      <w:spacing w:before="0" w:after="0"/>
    </w:pPr>
  </w:style>
  <w:style w:type="character" w:customStyle="1" w:styleId="FooterChar">
    <w:name w:val="Footer Char"/>
    <w:basedOn w:val="DefaultParagraphFont"/>
    <w:link w:val="Footer"/>
    <w:uiPriority w:val="99"/>
    <w:rsid w:val="00D651E8"/>
    <w:rPr>
      <w:rFonts w:ascii="Arial" w:eastAsia="Cambria" w:hAnsi="Arial" w:cs="Times New Roman"/>
      <w:sz w:val="24"/>
      <w:szCs w:val="20"/>
    </w:rPr>
  </w:style>
  <w:style w:type="paragraph" w:styleId="NoSpacing">
    <w:name w:val="No Spacing"/>
    <w:uiPriority w:val="1"/>
    <w:qFormat/>
    <w:rsid w:val="00B932E9"/>
    <w:pPr>
      <w:spacing w:after="0" w:line="240" w:lineRule="auto"/>
    </w:pPr>
    <w:rPr>
      <w:rFonts w:ascii="Arial" w:eastAsia="Cambria"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3969">
      <w:bodyDiv w:val="1"/>
      <w:marLeft w:val="0"/>
      <w:marRight w:val="0"/>
      <w:marTop w:val="0"/>
      <w:marBottom w:val="0"/>
      <w:divBdr>
        <w:top w:val="none" w:sz="0" w:space="0" w:color="auto"/>
        <w:left w:val="none" w:sz="0" w:space="0" w:color="auto"/>
        <w:bottom w:val="none" w:sz="0" w:space="0" w:color="auto"/>
        <w:right w:val="none" w:sz="0" w:space="0" w:color="auto"/>
      </w:divBdr>
    </w:div>
    <w:div w:id="135025303">
      <w:bodyDiv w:val="1"/>
      <w:marLeft w:val="0"/>
      <w:marRight w:val="0"/>
      <w:marTop w:val="0"/>
      <w:marBottom w:val="0"/>
      <w:divBdr>
        <w:top w:val="none" w:sz="0" w:space="0" w:color="auto"/>
        <w:left w:val="none" w:sz="0" w:space="0" w:color="auto"/>
        <w:bottom w:val="none" w:sz="0" w:space="0" w:color="auto"/>
        <w:right w:val="none" w:sz="0" w:space="0" w:color="auto"/>
      </w:divBdr>
    </w:div>
    <w:div w:id="343090576">
      <w:bodyDiv w:val="1"/>
      <w:marLeft w:val="0"/>
      <w:marRight w:val="0"/>
      <w:marTop w:val="0"/>
      <w:marBottom w:val="0"/>
      <w:divBdr>
        <w:top w:val="none" w:sz="0" w:space="0" w:color="auto"/>
        <w:left w:val="none" w:sz="0" w:space="0" w:color="auto"/>
        <w:bottom w:val="none" w:sz="0" w:space="0" w:color="auto"/>
        <w:right w:val="none" w:sz="0" w:space="0" w:color="auto"/>
      </w:divBdr>
    </w:div>
    <w:div w:id="411510272">
      <w:bodyDiv w:val="1"/>
      <w:marLeft w:val="0"/>
      <w:marRight w:val="0"/>
      <w:marTop w:val="0"/>
      <w:marBottom w:val="0"/>
      <w:divBdr>
        <w:top w:val="none" w:sz="0" w:space="0" w:color="auto"/>
        <w:left w:val="none" w:sz="0" w:space="0" w:color="auto"/>
        <w:bottom w:val="none" w:sz="0" w:space="0" w:color="auto"/>
        <w:right w:val="none" w:sz="0" w:space="0" w:color="auto"/>
      </w:divBdr>
    </w:div>
    <w:div w:id="503206447">
      <w:bodyDiv w:val="1"/>
      <w:marLeft w:val="0"/>
      <w:marRight w:val="0"/>
      <w:marTop w:val="0"/>
      <w:marBottom w:val="0"/>
      <w:divBdr>
        <w:top w:val="none" w:sz="0" w:space="0" w:color="auto"/>
        <w:left w:val="none" w:sz="0" w:space="0" w:color="auto"/>
        <w:bottom w:val="none" w:sz="0" w:space="0" w:color="auto"/>
        <w:right w:val="none" w:sz="0" w:space="0" w:color="auto"/>
      </w:divBdr>
    </w:div>
    <w:div w:id="627586086">
      <w:bodyDiv w:val="1"/>
      <w:marLeft w:val="0"/>
      <w:marRight w:val="0"/>
      <w:marTop w:val="0"/>
      <w:marBottom w:val="0"/>
      <w:divBdr>
        <w:top w:val="none" w:sz="0" w:space="0" w:color="auto"/>
        <w:left w:val="none" w:sz="0" w:space="0" w:color="auto"/>
        <w:bottom w:val="none" w:sz="0" w:space="0" w:color="auto"/>
        <w:right w:val="none" w:sz="0" w:space="0" w:color="auto"/>
      </w:divBdr>
    </w:div>
    <w:div w:id="672537803">
      <w:bodyDiv w:val="1"/>
      <w:marLeft w:val="0"/>
      <w:marRight w:val="0"/>
      <w:marTop w:val="0"/>
      <w:marBottom w:val="0"/>
      <w:divBdr>
        <w:top w:val="none" w:sz="0" w:space="0" w:color="auto"/>
        <w:left w:val="none" w:sz="0" w:space="0" w:color="auto"/>
        <w:bottom w:val="none" w:sz="0" w:space="0" w:color="auto"/>
        <w:right w:val="none" w:sz="0" w:space="0" w:color="auto"/>
      </w:divBdr>
    </w:div>
    <w:div w:id="685136670">
      <w:bodyDiv w:val="1"/>
      <w:marLeft w:val="0"/>
      <w:marRight w:val="0"/>
      <w:marTop w:val="0"/>
      <w:marBottom w:val="0"/>
      <w:divBdr>
        <w:top w:val="none" w:sz="0" w:space="0" w:color="auto"/>
        <w:left w:val="none" w:sz="0" w:space="0" w:color="auto"/>
        <w:bottom w:val="none" w:sz="0" w:space="0" w:color="auto"/>
        <w:right w:val="none" w:sz="0" w:space="0" w:color="auto"/>
      </w:divBdr>
    </w:div>
    <w:div w:id="1013918299">
      <w:bodyDiv w:val="1"/>
      <w:marLeft w:val="0"/>
      <w:marRight w:val="0"/>
      <w:marTop w:val="0"/>
      <w:marBottom w:val="0"/>
      <w:divBdr>
        <w:top w:val="none" w:sz="0" w:space="0" w:color="auto"/>
        <w:left w:val="none" w:sz="0" w:space="0" w:color="auto"/>
        <w:bottom w:val="none" w:sz="0" w:space="0" w:color="auto"/>
        <w:right w:val="none" w:sz="0" w:space="0" w:color="auto"/>
      </w:divBdr>
    </w:div>
    <w:div w:id="1068114262">
      <w:bodyDiv w:val="1"/>
      <w:marLeft w:val="0"/>
      <w:marRight w:val="0"/>
      <w:marTop w:val="0"/>
      <w:marBottom w:val="0"/>
      <w:divBdr>
        <w:top w:val="none" w:sz="0" w:space="0" w:color="auto"/>
        <w:left w:val="none" w:sz="0" w:space="0" w:color="auto"/>
        <w:bottom w:val="none" w:sz="0" w:space="0" w:color="auto"/>
        <w:right w:val="none" w:sz="0" w:space="0" w:color="auto"/>
      </w:divBdr>
    </w:div>
    <w:div w:id="1166672489">
      <w:bodyDiv w:val="1"/>
      <w:marLeft w:val="0"/>
      <w:marRight w:val="0"/>
      <w:marTop w:val="0"/>
      <w:marBottom w:val="0"/>
      <w:divBdr>
        <w:top w:val="none" w:sz="0" w:space="0" w:color="auto"/>
        <w:left w:val="none" w:sz="0" w:space="0" w:color="auto"/>
        <w:bottom w:val="none" w:sz="0" w:space="0" w:color="auto"/>
        <w:right w:val="none" w:sz="0" w:space="0" w:color="auto"/>
      </w:divBdr>
    </w:div>
    <w:div w:id="1223177569">
      <w:bodyDiv w:val="1"/>
      <w:marLeft w:val="0"/>
      <w:marRight w:val="0"/>
      <w:marTop w:val="0"/>
      <w:marBottom w:val="0"/>
      <w:divBdr>
        <w:top w:val="none" w:sz="0" w:space="0" w:color="auto"/>
        <w:left w:val="none" w:sz="0" w:space="0" w:color="auto"/>
        <w:bottom w:val="none" w:sz="0" w:space="0" w:color="auto"/>
        <w:right w:val="none" w:sz="0" w:space="0" w:color="auto"/>
      </w:divBdr>
    </w:div>
    <w:div w:id="1239513134">
      <w:bodyDiv w:val="1"/>
      <w:marLeft w:val="0"/>
      <w:marRight w:val="0"/>
      <w:marTop w:val="0"/>
      <w:marBottom w:val="0"/>
      <w:divBdr>
        <w:top w:val="none" w:sz="0" w:space="0" w:color="auto"/>
        <w:left w:val="none" w:sz="0" w:space="0" w:color="auto"/>
        <w:bottom w:val="none" w:sz="0" w:space="0" w:color="auto"/>
        <w:right w:val="none" w:sz="0" w:space="0" w:color="auto"/>
      </w:divBdr>
    </w:div>
    <w:div w:id="1283997701">
      <w:bodyDiv w:val="1"/>
      <w:marLeft w:val="0"/>
      <w:marRight w:val="0"/>
      <w:marTop w:val="0"/>
      <w:marBottom w:val="0"/>
      <w:divBdr>
        <w:top w:val="none" w:sz="0" w:space="0" w:color="auto"/>
        <w:left w:val="none" w:sz="0" w:space="0" w:color="auto"/>
        <w:bottom w:val="none" w:sz="0" w:space="0" w:color="auto"/>
        <w:right w:val="none" w:sz="0" w:space="0" w:color="auto"/>
      </w:divBdr>
    </w:div>
    <w:div w:id="1581409078">
      <w:bodyDiv w:val="1"/>
      <w:marLeft w:val="0"/>
      <w:marRight w:val="0"/>
      <w:marTop w:val="0"/>
      <w:marBottom w:val="0"/>
      <w:divBdr>
        <w:top w:val="none" w:sz="0" w:space="0" w:color="auto"/>
        <w:left w:val="none" w:sz="0" w:space="0" w:color="auto"/>
        <w:bottom w:val="none" w:sz="0" w:space="0" w:color="auto"/>
        <w:right w:val="none" w:sz="0" w:space="0" w:color="auto"/>
      </w:divBdr>
    </w:div>
    <w:div w:id="1594899727">
      <w:bodyDiv w:val="1"/>
      <w:marLeft w:val="0"/>
      <w:marRight w:val="0"/>
      <w:marTop w:val="0"/>
      <w:marBottom w:val="0"/>
      <w:divBdr>
        <w:top w:val="none" w:sz="0" w:space="0" w:color="auto"/>
        <w:left w:val="none" w:sz="0" w:space="0" w:color="auto"/>
        <w:bottom w:val="none" w:sz="0" w:space="0" w:color="auto"/>
        <w:right w:val="none" w:sz="0" w:space="0" w:color="auto"/>
      </w:divBdr>
    </w:div>
    <w:div w:id="1721975337">
      <w:bodyDiv w:val="1"/>
      <w:marLeft w:val="0"/>
      <w:marRight w:val="0"/>
      <w:marTop w:val="0"/>
      <w:marBottom w:val="0"/>
      <w:divBdr>
        <w:top w:val="none" w:sz="0" w:space="0" w:color="auto"/>
        <w:left w:val="none" w:sz="0" w:space="0" w:color="auto"/>
        <w:bottom w:val="none" w:sz="0" w:space="0" w:color="auto"/>
        <w:right w:val="none" w:sz="0" w:space="0" w:color="auto"/>
      </w:divBdr>
    </w:div>
    <w:div w:id="1826899802">
      <w:bodyDiv w:val="1"/>
      <w:marLeft w:val="0"/>
      <w:marRight w:val="0"/>
      <w:marTop w:val="0"/>
      <w:marBottom w:val="0"/>
      <w:divBdr>
        <w:top w:val="none" w:sz="0" w:space="0" w:color="auto"/>
        <w:left w:val="none" w:sz="0" w:space="0" w:color="auto"/>
        <w:bottom w:val="none" w:sz="0" w:space="0" w:color="auto"/>
        <w:right w:val="none" w:sz="0" w:space="0" w:color="auto"/>
      </w:divBdr>
    </w:div>
    <w:div w:id="1969238043">
      <w:bodyDiv w:val="1"/>
      <w:marLeft w:val="0"/>
      <w:marRight w:val="0"/>
      <w:marTop w:val="0"/>
      <w:marBottom w:val="0"/>
      <w:divBdr>
        <w:top w:val="none" w:sz="0" w:space="0" w:color="auto"/>
        <w:left w:val="none" w:sz="0" w:space="0" w:color="auto"/>
        <w:bottom w:val="none" w:sz="0" w:space="0" w:color="auto"/>
        <w:right w:val="none" w:sz="0" w:space="0" w:color="auto"/>
      </w:divBdr>
    </w:div>
    <w:div w:id="20469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729f5f21-06ae-4df5-8c8b-398b29bf59c2">Advert</Stage>
    <Vacany_x0020_No_x002e_ xmlns="729f5f21-06ae-4df5-8c8b-398b29bf59c2">2127</Vacany_x0020_No_x002e_>
    <Campaign xmlns="729f5f21-06ae-4df5-8c8b-398b29bf59c2">Governor (I)</Campaig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936527FF290C42A55AD04811823141" ma:contentTypeVersion="3" ma:contentTypeDescription="Create a new document." ma:contentTypeScope="" ma:versionID="9bc62bd2bd4b5486c1acb4bdb6256f7b">
  <xsd:schema xmlns:xsd="http://www.w3.org/2001/XMLSchema" xmlns:xs="http://www.w3.org/2001/XMLSchema" xmlns:p="http://schemas.microsoft.com/office/2006/metadata/properties" xmlns:ns2="729f5f21-06ae-4df5-8c8b-398b29bf59c2" targetNamespace="http://schemas.microsoft.com/office/2006/metadata/properties" ma:root="true" ma:fieldsID="7c0bd7b60483b4a09e02dc2591c6efba" ns2:_="">
    <xsd:import namespace="729f5f21-06ae-4df5-8c8b-398b29bf59c2"/>
    <xsd:element name="properties">
      <xsd:complexType>
        <xsd:sequence>
          <xsd:element name="documentManagement">
            <xsd:complexType>
              <xsd:all>
                <xsd:element ref="ns2:Vacany_x0020_No_x002e_" minOccurs="0"/>
                <xsd:element ref="ns2:Stage" minOccurs="0"/>
                <xsd:element ref="ns2:Campaig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f5f21-06ae-4df5-8c8b-398b29bf59c2" elementFormDefault="qualified">
    <xsd:import namespace="http://schemas.microsoft.com/office/2006/documentManagement/types"/>
    <xsd:import namespace="http://schemas.microsoft.com/office/infopath/2007/PartnerControls"/>
    <xsd:element name="Vacany_x0020_No_x002e_" ma:index="8" nillable="true" ma:displayName="Vacancy No." ma:internalName="Vacany_x0020_No_x002e_">
      <xsd:simpleType>
        <xsd:restriction base="dms:Text">
          <xsd:maxLength value="255"/>
        </xsd:restriction>
      </xsd:simpleType>
    </xsd:element>
    <xsd:element name="Stage" ma:index="9" nillable="true" ma:displayName="Stage" ma:format="Dropdown" ma:internalName="Stage">
      <xsd:simpleType>
        <xsd:restriction base="dms:Choice">
          <xsd:enumeration value="Approval"/>
          <xsd:enumeration value="Communications"/>
          <xsd:enumeration value="Design Team"/>
          <xsd:enumeration value="Roadshows"/>
          <xsd:enumeration value="Planning"/>
          <xsd:enumeration value="Advert"/>
          <xsd:enumeration value="Applications"/>
          <xsd:enumeration value="Sift"/>
          <xsd:enumeration value="Testing"/>
          <xsd:enumeration value="Assessment Day - Candidate Packs"/>
          <xsd:enumeration value="Assessment Documentation"/>
          <xsd:enumeration value="HR References"/>
          <xsd:enumeration value="Assignments"/>
          <xsd:enumeration value="Feedback"/>
          <xsd:enumeration value="Evaluation"/>
          <xsd:enumeration value="Psychometric Testing Reports"/>
          <xsd:enumeration value="Written Exercise Evaluation and Feedback"/>
          <xsd:enumeration value="Appeals"/>
        </xsd:restriction>
      </xsd:simpleType>
    </xsd:element>
    <xsd:element name="Campaign" ma:index="10" nillable="true" ma:displayName="Campaign / Pay Band" ma:default="Residential Officer (C_D)" ma:format="Dropdown" ma:internalName="Campaign">
      <xsd:simpleType>
        <xsd:restriction base="dms:Choice">
          <xsd:enumeration value="Residential Officer (C_D)"/>
          <xsd:enumeration value="Operational FLM (E)"/>
          <xsd:enumeration value="Unit Manager (F)"/>
          <xsd:enumeration value="Senior Operational Manager (G)"/>
          <xsd:enumeration value="Deputy GIC (H)"/>
          <xsd:enumeration value="Governor (I)"/>
          <xsd:enumeration value="Vario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FBBDF-EAEA-4738-AAF6-151368A8256C}">
  <ds:schemaRefs>
    <ds:schemaRef ds:uri="http://schemas.openxmlformats.org/package/2006/metadata/core-properties"/>
    <ds:schemaRef ds:uri="http://purl.org/dc/elements/1.1/"/>
    <ds:schemaRef ds:uri="http://purl.org/dc/dcmitype/"/>
    <ds:schemaRef ds:uri="http://www.w3.org/XML/1998/namespace"/>
    <ds:schemaRef ds:uri="729f5f21-06ae-4df5-8c8b-398b29bf59c2"/>
    <ds:schemaRef ds:uri="http://schemas.microsoft.com/office/infopath/2007/PartnerControls"/>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F06891F-1958-4D53-B780-6DDF93DFC5D6}">
  <ds:schemaRefs>
    <ds:schemaRef ds:uri="http://schemas.microsoft.com/sharepoint/v3/contenttype/forms"/>
  </ds:schemaRefs>
</ds:datastoreItem>
</file>

<file path=customXml/itemProps3.xml><?xml version="1.0" encoding="utf-8"?>
<ds:datastoreItem xmlns:ds="http://schemas.openxmlformats.org/officeDocument/2006/customXml" ds:itemID="{D33CF707-0A8E-4A88-957D-2B3FEF938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f5f21-06ae-4df5-8c8b-398b29bf5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Assessment Information - GIC Band I</vt:lpstr>
    </vt:vector>
  </TitlesOfParts>
  <Company>Scottish Prison Service</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Information - GIC Band I</dc:title>
  <dc:creator>SpinTest</dc:creator>
  <cp:lastModifiedBy>Wyper Lesley</cp:lastModifiedBy>
  <cp:revision>2</cp:revision>
  <cp:lastPrinted>2018-10-22T14:39:00Z</cp:lastPrinted>
  <dcterms:created xsi:type="dcterms:W3CDTF">2019-01-22T10:26:00Z</dcterms:created>
  <dcterms:modified xsi:type="dcterms:W3CDTF">2019-01-22T10:26:00Z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0x010100BA936527FF290C42A55AD04811823141</vt:lpwstr>
  </property>
  <property fmtid="{D5CDD505-2E9C-101B-9397-08002B2CF9AE}" pid="3" name="Order">
    <vt:r8>1385200</vt:r8>
  </property>
  <property fmtid="{D5CDD505-2E9C-101B-9397-08002B2CF9AE}" pid="4" name="Modified">
    <vt:lpwstr>2015-06-16T13:02:40Z</vt:lpwstr>
  </property>
</Properties>
</file>