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AEC88F2" w14:textId="77777777" w:rsidR="008200EF" w:rsidRDefault="008200EF" w:rsidP="008200EF">
      <w:pPr>
        <w:jc w:val="right"/>
        <w:rPr>
          <w:rFonts w:ascii="Arial" w:hAnsi="Arial" w:cs="Arial"/>
        </w:rPr>
      </w:pPr>
      <w:r>
        <w:rPr>
          <w:noProof/>
          <w:lang w:eastAsia="en-GB"/>
        </w:rPr>
        <mc:AlternateContent>
          <mc:Choice Requires="wps">
            <w:drawing>
              <wp:anchor distT="45720" distB="45720" distL="114300" distR="114300" simplePos="0" relativeHeight="251655680" behindDoc="0" locked="0" layoutInCell="1" allowOverlap="1" wp14:anchorId="3AEC8988" wp14:editId="3AEC8989">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912CD"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77777777" w:rsidR="008200EF" w:rsidRDefault="008200EF">
      <w:pPr>
        <w:rPr>
          <w:rFonts w:ascii="Arial" w:hAnsi="Arial" w:cs="Arial"/>
        </w:rPr>
      </w:pPr>
    </w:p>
    <w:p w14:paraId="3AEC88F5" w14:textId="77777777" w:rsidR="008200EF" w:rsidRDefault="008200EF">
      <w:pPr>
        <w:rPr>
          <w:rFonts w:ascii="Arial" w:hAnsi="Arial" w:cs="Arial"/>
        </w:rPr>
      </w:pPr>
    </w:p>
    <w:p w14:paraId="3AEC88F6" w14:textId="77777777" w:rsidR="008200EF" w:rsidRDefault="008200EF">
      <w:pPr>
        <w:rPr>
          <w:rFonts w:ascii="Arial" w:hAnsi="Arial" w:cs="Arial"/>
        </w:rPr>
      </w:pPr>
    </w:p>
    <w:p w14:paraId="3AEC88F7" w14:textId="77777777" w:rsidR="008200EF" w:rsidRDefault="008200EF">
      <w:pPr>
        <w:rPr>
          <w:rFonts w:ascii="Arial" w:hAnsi="Arial" w:cs="Arial"/>
        </w:rPr>
      </w:pPr>
    </w:p>
    <w:p w14:paraId="3AEC88F8" w14:textId="77777777" w:rsidR="008200EF" w:rsidRDefault="008200EF">
      <w:pPr>
        <w:rPr>
          <w:rFonts w:ascii="Arial" w:hAnsi="Arial" w:cs="Arial"/>
        </w:rPr>
      </w:pPr>
    </w:p>
    <w:p w14:paraId="3AEC88F9" w14:textId="77777777" w:rsidR="008200EF" w:rsidRDefault="008200EF">
      <w:pPr>
        <w:rPr>
          <w:rFonts w:ascii="Arial" w:hAnsi="Arial" w:cs="Arial"/>
        </w:rPr>
      </w:pPr>
    </w:p>
    <w:p w14:paraId="3AEC88FA" w14:textId="77777777"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77777777"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77777777" w:rsidR="00C35B88" w:rsidRDefault="00C35B88">
      <w:pPr>
        <w:rPr>
          <w:rFonts w:ascii="Arial" w:hAnsi="Arial" w:cs="Arial"/>
        </w:rPr>
      </w:pPr>
    </w:p>
    <w:p w14:paraId="3AEC88FD" w14:textId="77777777" w:rsidR="008200EF" w:rsidRDefault="008200EF">
      <w:pPr>
        <w:rPr>
          <w:rFonts w:ascii="Arial" w:hAnsi="Arial" w:cs="Arial"/>
        </w:rPr>
      </w:pPr>
    </w:p>
    <w:p w14:paraId="3AEC88FE" w14:textId="77777777" w:rsidR="008200EF" w:rsidRDefault="008200EF">
      <w:pPr>
        <w:rPr>
          <w:rFonts w:ascii="Arial" w:hAnsi="Arial" w:cs="Arial"/>
        </w:rPr>
      </w:pPr>
    </w:p>
    <w:p w14:paraId="3AEC88FF" w14:textId="77777777" w:rsidR="008200EF" w:rsidRDefault="008200EF">
      <w:pPr>
        <w:rPr>
          <w:rFonts w:ascii="Arial" w:hAnsi="Arial" w:cs="Arial"/>
        </w:rPr>
      </w:pPr>
    </w:p>
    <w:p w14:paraId="3AEC8900" w14:textId="77777777" w:rsidR="005250B5" w:rsidRDefault="005250B5">
      <w:pPr>
        <w:rPr>
          <w:rFonts w:ascii="Arial" w:hAnsi="Arial" w:cs="Arial"/>
        </w:rPr>
      </w:pPr>
    </w:p>
    <w:p w14:paraId="3AEC8901" w14:textId="77777777" w:rsidR="005250B5" w:rsidRDefault="005250B5">
      <w:pPr>
        <w:rPr>
          <w:rFonts w:ascii="Arial" w:hAnsi="Arial" w:cs="Arial"/>
        </w:rPr>
      </w:pPr>
    </w:p>
    <w:p w14:paraId="3AEC8902" w14:textId="77777777" w:rsidR="005250B5" w:rsidRDefault="005250B5">
      <w:pPr>
        <w:rPr>
          <w:rFonts w:ascii="Arial" w:hAnsi="Arial" w:cs="Arial"/>
        </w:rPr>
      </w:pPr>
    </w:p>
    <w:p w14:paraId="3AEC8903" w14:textId="77777777" w:rsidR="005250B5" w:rsidRDefault="005250B5">
      <w:pPr>
        <w:rPr>
          <w:rFonts w:ascii="Arial" w:hAnsi="Arial" w:cs="Arial"/>
        </w:rPr>
      </w:pPr>
    </w:p>
    <w:p w14:paraId="3AEC8904" w14:textId="77777777" w:rsidR="005250B5" w:rsidRDefault="005250B5">
      <w:pPr>
        <w:rPr>
          <w:rFonts w:ascii="Arial" w:hAnsi="Arial" w:cs="Arial"/>
        </w:rPr>
      </w:pPr>
    </w:p>
    <w:p w14:paraId="3AEC8905" w14:textId="77777777" w:rsidR="005250B5" w:rsidRDefault="005250B5">
      <w:pPr>
        <w:rPr>
          <w:rFonts w:ascii="Arial" w:hAnsi="Arial" w:cs="Arial"/>
        </w:rPr>
      </w:pPr>
    </w:p>
    <w:p w14:paraId="3AEC8906" w14:textId="77777777" w:rsidR="008200EF" w:rsidRDefault="008200EF">
      <w:pPr>
        <w:rPr>
          <w:rFonts w:ascii="Arial" w:hAnsi="Arial" w:cs="Arial"/>
        </w:rPr>
      </w:pPr>
    </w:p>
    <w:p w14:paraId="3AEC8907" w14:textId="77777777" w:rsidR="008200EF" w:rsidRDefault="008200EF">
      <w:pPr>
        <w:rPr>
          <w:rFonts w:ascii="Arial" w:hAnsi="Arial" w:cs="Arial"/>
        </w:rPr>
      </w:pPr>
    </w:p>
    <w:p w14:paraId="3AEC8908" w14:textId="77777777" w:rsidR="008200EF" w:rsidRDefault="008200EF">
      <w:pPr>
        <w:rPr>
          <w:rFonts w:ascii="Arial" w:hAnsi="Arial" w:cs="Arial"/>
        </w:rPr>
      </w:pPr>
    </w:p>
    <w:p w14:paraId="3AEC8909" w14:textId="77777777" w:rsidR="008200EF" w:rsidRDefault="008200EF">
      <w:pPr>
        <w:rPr>
          <w:rFonts w:ascii="Arial" w:hAnsi="Arial" w:cs="Arial"/>
        </w:rPr>
      </w:pPr>
    </w:p>
    <w:p w14:paraId="3AEC890A" w14:textId="77777777" w:rsidR="008200EF" w:rsidRDefault="008200EF">
      <w:pPr>
        <w:rPr>
          <w:rFonts w:ascii="Arial" w:hAnsi="Arial" w:cs="Arial"/>
        </w:rPr>
      </w:pPr>
    </w:p>
    <w:p w14:paraId="3AEC890B" w14:textId="77777777" w:rsidR="005250B5" w:rsidRDefault="005250B5" w:rsidP="005250B5">
      <w:pPr>
        <w:pStyle w:val="Foote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3AEC898F">
            <wp:simplePos x="0" y="0"/>
            <wp:positionH relativeFrom="margin">
              <wp:align>right</wp:align>
            </wp:positionH>
            <wp:positionV relativeFrom="paragraph">
              <wp:posOffset>-1019175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3AEC8991">
            <wp:simplePos x="0" y="0"/>
            <wp:positionH relativeFrom="margin">
              <wp:posOffset>2228850</wp:posOffset>
            </wp:positionH>
            <wp:positionV relativeFrom="paragraph">
              <wp:posOffset>-990600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AEC8993">
            <wp:simplePos x="0" y="0"/>
            <wp:positionH relativeFrom="margin">
              <wp:posOffset>-133350</wp:posOffset>
            </wp:positionH>
            <wp:positionV relativeFrom="paragraph">
              <wp:posOffset>-1000125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3AEC890C" w14:textId="77777777" w:rsidR="008200EF" w:rsidRDefault="008200EF">
      <w:pPr>
        <w:rPr>
          <w:rFonts w:ascii="Arial" w:hAnsi="Arial" w:cs="Arial"/>
        </w:rPr>
      </w:pPr>
    </w:p>
    <w:p w14:paraId="3AEC890D" w14:textId="77777777"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6"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7"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18"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lastRenderedPageBreak/>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3AEC8916" w14:textId="77777777" w:rsidR="008711CD" w:rsidRPr="005250B5" w:rsidRDefault="008711CD" w:rsidP="005250B5">
      <w:pPr>
        <w:rPr>
          <w:rFonts w:ascii="Arial" w:hAnsi="Arial" w:cs="Arial"/>
          <w:lang w:eastAsia="en-GB"/>
        </w:rPr>
      </w:pPr>
      <w:r w:rsidRPr="005250B5">
        <w:rPr>
          <w:rFonts w:ascii="Arial" w:hAnsi="Arial" w:cs="Arial"/>
          <w:lang w:eastAsia="en-GB"/>
        </w:rPr>
        <w:t>You can apply for any job in the SPS as long as you are a UK national or have dual nationality with one part being British. In addition, SPS posts are open to Commonwealth citizens and nationals of any member state of the European Economic Area (EEA). There are certain very limited exceptions to the general prohibition on the employment of nationals from other countries. </w:t>
      </w:r>
      <w:r w:rsidRPr="005250B5">
        <w:rPr>
          <w:rFonts w:ascii="Arial" w:hAnsi="Arial" w:cs="Arial"/>
          <w:b/>
          <w:bCs/>
          <w:color w:val="0070C0"/>
          <w:lang w:eastAsia="en-GB"/>
        </w:rPr>
        <w:t> </w:t>
      </w:r>
      <w:r w:rsidRPr="005250B5">
        <w:rPr>
          <w:rFonts w:ascii="Arial" w:hAnsi="Arial" w:cs="Arial"/>
          <w:lang w:eastAsia="en-GB"/>
        </w:rPr>
        <w:t xml:space="preserve">Further information about Civil Service nationality requirements is available on the </w:t>
      </w:r>
      <w:hyperlink r:id="rId22" w:history="1">
        <w:r w:rsidRPr="005250B5">
          <w:rPr>
            <w:rStyle w:val="Hyperlink"/>
            <w:rFonts w:ascii="Arial" w:eastAsia="Times New Roman" w:hAnsi="Arial" w:cs="Arial"/>
            <w:szCs w:val="20"/>
            <w:lang w:eastAsia="en-GB"/>
          </w:rPr>
          <w:t>Civil Service website</w:t>
        </w:r>
      </w:hyperlink>
      <w:r w:rsidRPr="005250B5">
        <w:rPr>
          <w:rFonts w:ascii="Arial" w:hAnsi="Arial" w:cs="Arial"/>
          <w:lang w:eastAsia="en-GB"/>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 xml:space="preserve">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w:t>
      </w:r>
      <w:r w:rsidRPr="00CB0EC5">
        <w:rPr>
          <w:rFonts w:ascii="Arial" w:hAnsi="Arial" w:cs="Arial"/>
          <w:lang w:eastAsia="en-GB"/>
        </w:rPr>
        <w:lastRenderedPageBreak/>
        <w:t>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3"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3AEC893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E42A59" w:rsidP="00BB7F49">
      <w:pPr>
        <w:pStyle w:val="Heading2"/>
        <w:rPr>
          <w:rFonts w:ascii="Arial" w:hAnsi="Arial" w:cs="Arial"/>
          <w:b w:val="0"/>
          <w:sz w:val="24"/>
        </w:rPr>
      </w:pPr>
      <w:hyperlink r:id="rId24"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E42A59" w:rsidP="00BB7F49">
      <w:pPr>
        <w:pStyle w:val="Heading2"/>
        <w:rPr>
          <w:rFonts w:ascii="Arial" w:hAnsi="Arial" w:cs="Arial"/>
          <w:b w:val="0"/>
          <w:color w:val="004295"/>
          <w:sz w:val="24"/>
        </w:rPr>
      </w:pPr>
      <w:hyperlink r:id="rId25"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lastRenderedPageBreak/>
        <w:t xml:space="preserve">My Knowledge, Skills &amp; Experience – details of your knowledge, skills and experience and how you match the person specification. </w:t>
      </w:r>
    </w:p>
    <w:p w14:paraId="3AEC8952"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26"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You may wish to refer to the </w:t>
      </w:r>
      <w:hyperlink r:id="rId27"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w:t>
      </w:r>
      <w:r w:rsidRPr="00CB0EC5">
        <w:rPr>
          <w:rFonts w:ascii="Arial" w:hAnsi="Arial" w:cs="Arial"/>
        </w:rPr>
        <w:lastRenderedPageBreak/>
        <w:t xml:space="preserve">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28"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w:t>
      </w:r>
      <w:r w:rsidRPr="00CB0EC5">
        <w:rPr>
          <w:rFonts w:ascii="Arial" w:hAnsi="Arial" w:cs="Arial"/>
          <w:sz w:val="22"/>
          <w:szCs w:val="22"/>
        </w:rPr>
        <w:lastRenderedPageBreak/>
        <w:t xml:space="preserve">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29" w:history="1">
        <w:r w:rsidRPr="00CB0EC5">
          <w:rPr>
            <w:rStyle w:val="Hyperlink"/>
            <w:rFonts w:ascii="Arial" w:hAnsi="Arial" w:cs="Arial"/>
          </w:rPr>
          <w:t>here</w:t>
        </w:r>
      </w:hyperlink>
      <w:r w:rsidRPr="00CB0EC5">
        <w:rPr>
          <w:rFonts w:ascii="Arial" w:hAnsi="Arial" w:cs="Arial"/>
        </w:rPr>
        <w:t xml:space="preserve">. </w:t>
      </w:r>
    </w:p>
    <w:sectPr w:rsidR="00C63A43" w:rsidRPr="00CB0EC5">
      <w:headerReference w:type="default" r:id="rId30"/>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2922"/>
      <w:docPartObj>
        <w:docPartGallery w:val="Page Numbers (Bottom of Page)"/>
        <w:docPartUnique/>
      </w:docPartObj>
    </w:sdtPr>
    <w:sdtEndPr>
      <w:rPr>
        <w:noProof/>
      </w:rPr>
    </w:sdtEndPr>
    <w:sdtContent>
      <w:p w14:paraId="3AEC8998" w14:textId="47711290" w:rsidR="005250B5" w:rsidRDefault="00E42A59">
        <w:pPr>
          <w:pStyle w:val="Footer"/>
          <w:jc w:val="right"/>
        </w:pPr>
        <w:r>
          <w:rPr>
            <w:noProof/>
            <w:lang w:eastAsia="en-GB"/>
          </w:rPr>
          <mc:AlternateContent>
            <mc:Choice Requires="wps">
              <w:drawing>
                <wp:anchor distT="0" distB="0" distL="114300" distR="114300" simplePos="0" relativeHeight="251660288" behindDoc="0" locked="0" layoutInCell="0" allowOverlap="1" wp14:anchorId="49BDF369" wp14:editId="307B8B7D">
                  <wp:simplePos x="0" y="0"/>
                  <wp:positionH relativeFrom="page">
                    <wp:posOffset>0</wp:posOffset>
                  </wp:positionH>
                  <wp:positionV relativeFrom="page">
                    <wp:posOffset>10227945</wp:posOffset>
                  </wp:positionV>
                  <wp:extent cx="7560310" cy="273050"/>
                  <wp:effectExtent l="0" t="0" r="0" b="12700"/>
                  <wp:wrapNone/>
                  <wp:docPr id="11" name="MSIPCM22504c35b6b15b8c6b0a19e1"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B5816D" w14:textId="43CF41DB" w:rsidR="00E42A59" w:rsidRPr="00E42A59" w:rsidRDefault="00E42A59" w:rsidP="00E42A59">
                              <w:pPr>
                                <w:spacing w:after="0"/>
                                <w:rPr>
                                  <w:rFonts w:ascii="Calibri" w:hAnsi="Calibri" w:cs="Calibri"/>
                                  <w:color w:val="000000"/>
                                  <w:sz w:val="24"/>
                                </w:rPr>
                              </w:pPr>
                              <w:r w:rsidRPr="00E42A5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9BDF369" id="_x0000_t202" coordsize="21600,21600" o:spt="202" path="m,l,21600r21600,l21600,xe">
                  <v:stroke joinstyle="miter"/>
                  <v:path gradientshapeok="t" o:connecttype="rect"/>
                </v:shapetype>
                <v:shape id="MSIPCM22504c35b6b15b8c6b0a19e1" o:spid="_x0000_s1028" type="#_x0000_t202" alt="{&quot;HashCode&quot;:-1267519982,&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D+VENUfAwAAQAYAAA4AAAAA&#10;AAAAAAAAAAAALgIAAGRycy9lMm9Eb2MueG1sUEsBAi0AFAAGAAgAAAAhAHx2COHfAAAACwEAAA8A&#10;AAAAAAAAAAAAAAAAeQUAAGRycy9kb3ducmV2LnhtbFBLBQYAAAAABAAEAPMAAACFBgAAAAA=&#10;" o:allowincell="f" filled="f" stroked="f" strokeweight=".5pt">
                  <v:fill o:detectmouseclick="t"/>
                  <v:textbox inset="20pt,0,,0">
                    <w:txbxContent>
                      <w:p w14:paraId="5EB5816D" w14:textId="43CF41DB" w:rsidR="00E42A59" w:rsidRPr="00E42A59" w:rsidRDefault="00E42A59" w:rsidP="00E42A59">
                        <w:pPr>
                          <w:spacing w:after="0"/>
                          <w:rPr>
                            <w:rFonts w:ascii="Calibri" w:hAnsi="Calibri" w:cs="Calibri"/>
                            <w:color w:val="000000"/>
                            <w:sz w:val="24"/>
                          </w:rPr>
                        </w:pPr>
                        <w:r w:rsidRPr="00E42A59">
                          <w:rPr>
                            <w:rFonts w:ascii="Calibri" w:hAnsi="Calibri" w:cs="Calibri"/>
                            <w:color w:val="000000"/>
                            <w:sz w:val="24"/>
                          </w:rPr>
                          <w:t>OFFICIAL</w:t>
                        </w:r>
                      </w:p>
                    </w:txbxContent>
                  </v:textbox>
                  <w10:wrap anchorx="page" anchory="page"/>
                </v:shape>
              </w:pict>
            </mc:Fallback>
          </mc:AlternateContent>
        </w:r>
        <w:r w:rsidR="005250B5">
          <w:fldChar w:fldCharType="begin"/>
        </w:r>
        <w:r w:rsidR="005250B5">
          <w:instrText xml:space="preserve"> PAGE   \* MERGEFORMAT </w:instrText>
        </w:r>
        <w:r w:rsidR="005250B5">
          <w:fldChar w:fldCharType="separate"/>
        </w:r>
        <w:r>
          <w:rPr>
            <w:noProof/>
          </w:rPr>
          <w:t>1</w:t>
        </w:r>
        <w:r w:rsidR="005250B5">
          <w:rPr>
            <w:noProof/>
          </w:rPr>
          <w:fldChar w:fldCharType="end"/>
        </w:r>
      </w:p>
    </w:sdtContent>
  </w:sdt>
  <w:p w14:paraId="3AEC8999" w14:textId="182956AF" w:rsidR="005250B5" w:rsidRPr="005250B5" w:rsidRDefault="005250B5">
    <w:pPr>
      <w:pStyle w:val="Footer"/>
      <w:rPr>
        <w:rFonts w:ascii="Arial" w:hAnsi="Arial" w:cs="Arial"/>
        <w:sz w:val="18"/>
      </w:rPr>
    </w:pPr>
    <w:r w:rsidRPr="005250B5">
      <w:rPr>
        <w:rFonts w:ascii="Arial" w:hAnsi="Arial" w:cs="Arial"/>
        <w:sz w:val="18"/>
      </w:rPr>
      <w:t>V</w:t>
    </w:r>
    <w:r w:rsidR="00C557F3">
      <w:rPr>
        <w:rFonts w:ascii="Arial" w:hAnsi="Arial" w:cs="Arial"/>
        <w:sz w:val="18"/>
      </w:rPr>
      <w:t>3</w:t>
    </w:r>
    <w:r w:rsidRPr="005250B5">
      <w:rPr>
        <w:rFonts w:ascii="Arial" w:hAnsi="Arial" w:cs="Arial"/>
        <w:sz w:val="18"/>
      </w:rPr>
      <w:t xml:space="preserve"> – </w:t>
    </w:r>
    <w:r w:rsidR="00C557F3">
      <w:rPr>
        <w:rFonts w:ascii="Arial" w:hAnsi="Arial" w:cs="Arial"/>
        <w:sz w:val="18"/>
      </w:rPr>
      <w:t>November</w:t>
    </w:r>
    <w:r w:rsidRPr="005250B5">
      <w:rPr>
        <w:rFonts w:ascii="Arial" w:hAnsi="Arial" w:cs="Arial"/>
        <w:sz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5DEA3" w14:textId="010C9680" w:rsidR="00E42A59" w:rsidRDefault="00E42A59">
    <w:pPr>
      <w:pStyle w:val="Header"/>
    </w:pPr>
    <w:r>
      <w:rPr>
        <w:noProof/>
        <w:lang w:eastAsia="en-GB"/>
      </w:rPr>
      <mc:AlternateContent>
        <mc:Choice Requires="wps">
          <w:drawing>
            <wp:anchor distT="0" distB="0" distL="114300" distR="114300" simplePos="0" relativeHeight="251659264" behindDoc="0" locked="0" layoutInCell="0" allowOverlap="1" wp14:anchorId="5AF6642C" wp14:editId="0FCA7489">
              <wp:simplePos x="0" y="0"/>
              <wp:positionH relativeFrom="page">
                <wp:posOffset>0</wp:posOffset>
              </wp:positionH>
              <wp:positionV relativeFrom="page">
                <wp:posOffset>190500</wp:posOffset>
              </wp:positionV>
              <wp:extent cx="7560310" cy="273050"/>
              <wp:effectExtent l="0" t="0" r="0" b="12700"/>
              <wp:wrapNone/>
              <wp:docPr id="10" name="MSIPCM5e4048ddb8d0859be734def8"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A32614" w14:textId="6BC74F98" w:rsidR="00E42A59" w:rsidRPr="00E42A59" w:rsidRDefault="00E42A59" w:rsidP="00E42A59">
                          <w:pPr>
                            <w:spacing w:after="0"/>
                            <w:rPr>
                              <w:rFonts w:ascii="Calibri" w:hAnsi="Calibri" w:cs="Calibri"/>
                              <w:color w:val="000000"/>
                              <w:sz w:val="24"/>
                            </w:rPr>
                          </w:pPr>
                          <w:r w:rsidRPr="00E42A5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AF6642C" id="_x0000_t202" coordsize="21600,21600" o:spt="202" path="m,l,21600r21600,l21600,xe">
              <v:stroke joinstyle="miter"/>
              <v:path gradientshapeok="t" o:connecttype="rect"/>
            </v:shapetype>
            <v:shape id="MSIPCM5e4048ddb8d0859be734def8"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O0JOgQcAwAAOQYAAA4AAAAAAAAAAAAA&#10;AAAALgIAAGRycy9lMm9Eb2MueG1sUEsBAi0AFAAGAAgAAAAhAGkB3iPcAAAABwEAAA8AAAAAAAAA&#10;AAAAAAAAdgUAAGRycy9kb3ducmV2LnhtbFBLBQYAAAAABAAEAPMAAAB/BgAAAAA=&#10;" o:allowincell="f" filled="f" stroked="f" strokeweight=".5pt">
              <v:fill o:detectmouseclick="t"/>
              <v:textbox inset="20pt,0,,0">
                <w:txbxContent>
                  <w:p w14:paraId="26A32614" w14:textId="6BC74F98" w:rsidR="00E42A59" w:rsidRPr="00E42A59" w:rsidRDefault="00E42A59" w:rsidP="00E42A59">
                    <w:pPr>
                      <w:spacing w:after="0"/>
                      <w:rPr>
                        <w:rFonts w:ascii="Calibri" w:hAnsi="Calibri" w:cs="Calibri"/>
                        <w:color w:val="000000"/>
                        <w:sz w:val="24"/>
                      </w:rPr>
                    </w:pPr>
                    <w:r w:rsidRPr="00E42A59">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0"/>
  </w:num>
  <w:num w:numId="8">
    <w:abstractNumId w:val="4"/>
  </w:num>
  <w:num w:numId="9">
    <w:abstractNumId w:val="2"/>
  </w:num>
  <w:num w:numId="10">
    <w:abstractNumId w:val="18"/>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19"/>
  </w:num>
  <w:num w:numId="18">
    <w:abstractNumId w:val="13"/>
  </w:num>
  <w:num w:numId="19">
    <w:abstractNumId w:val="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155816"/>
    <w:rsid w:val="00182945"/>
    <w:rsid w:val="001913A4"/>
    <w:rsid w:val="001A3E51"/>
    <w:rsid w:val="00222E68"/>
    <w:rsid w:val="00340533"/>
    <w:rsid w:val="003534BD"/>
    <w:rsid w:val="00387249"/>
    <w:rsid w:val="003D25D6"/>
    <w:rsid w:val="004250CC"/>
    <w:rsid w:val="004410B6"/>
    <w:rsid w:val="004C1FC1"/>
    <w:rsid w:val="005250B5"/>
    <w:rsid w:val="00542AB2"/>
    <w:rsid w:val="005803FD"/>
    <w:rsid w:val="005F7AD8"/>
    <w:rsid w:val="0064295C"/>
    <w:rsid w:val="0067218F"/>
    <w:rsid w:val="006B06B3"/>
    <w:rsid w:val="006F7B82"/>
    <w:rsid w:val="007803AA"/>
    <w:rsid w:val="0079585D"/>
    <w:rsid w:val="007C75F4"/>
    <w:rsid w:val="008200EF"/>
    <w:rsid w:val="008244BF"/>
    <w:rsid w:val="008711CD"/>
    <w:rsid w:val="008F1AC8"/>
    <w:rsid w:val="0090213C"/>
    <w:rsid w:val="0093183E"/>
    <w:rsid w:val="009F6A26"/>
    <w:rsid w:val="00A03B2C"/>
    <w:rsid w:val="00AB17E1"/>
    <w:rsid w:val="00AE132D"/>
    <w:rsid w:val="00B20816"/>
    <w:rsid w:val="00BB7F49"/>
    <w:rsid w:val="00C33B99"/>
    <w:rsid w:val="00C35B88"/>
    <w:rsid w:val="00C557F3"/>
    <w:rsid w:val="00C5785E"/>
    <w:rsid w:val="00C63A43"/>
    <w:rsid w:val="00C65F38"/>
    <w:rsid w:val="00CA26A4"/>
    <w:rsid w:val="00CB0EC5"/>
    <w:rsid w:val="00D0198A"/>
    <w:rsid w:val="00DB3BDF"/>
    <w:rsid w:val="00DF1DCA"/>
    <w:rsid w:val="00E42A59"/>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 TargetMode="External"/><Relationship Id="rId26" Type="http://schemas.openxmlformats.org/officeDocument/2006/relationships/hyperlink" Target="http://www.sps.gov.uk/Careers/WorkingfortheSPS/Behavioural-Competency-Framework.aspx" TargetMode="Externa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sps.gov.uk/Careers/WorkingfortheSPS/Our-Vision-Mission-and-Values.aspx" TargetMode="External"/><Relationship Id="rId25" Type="http://schemas.openxmlformats.org/officeDocument/2006/relationships/hyperlink" Target="http://spsportal/sites/HR/MyPolicies/Cycle%20To%20Work%202015/Wiki%20Pages/Home.asp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ps.gov.uk/Careers/WorkingfortheSPS/Our-Vision-Mission-and-Values.aspx" TargetMode="External"/><Relationship Id="rId20" Type="http://schemas.openxmlformats.org/officeDocument/2006/relationships/image" Target="media/image6.jpeg"/><Relationship Id="rId29" Type="http://schemas.openxmlformats.org/officeDocument/2006/relationships/hyperlink" Target="http://www.sps.gov.uk/Careers/Privacy_Notic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sportal/sites/HR/MyPolicies/benefits/Admin%20area/Health.aspx?PageView=Shared"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civilservicepensionscheme.org.uk/" TargetMode="External"/><Relationship Id="rId28" Type="http://schemas.openxmlformats.org/officeDocument/2006/relationships/hyperlink" Target="https://civilservicecommission.independent.gov.uk/code/the-code/" TargetMode="Externa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gov.uk/government/publications/nationality-rules" TargetMode="External"/><Relationship Id="rId27" Type="http://schemas.openxmlformats.org/officeDocument/2006/relationships/hyperlink" Target="http://www.sps.gov.uk/Careers/WorkingfortheSPS/Behavioural-Competency-Framework.aspx"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2.xml><?xml version="1.0" encoding="utf-8"?>
<ds:datastoreItem xmlns:ds="http://schemas.openxmlformats.org/officeDocument/2006/customXml" ds:itemID="{004033D7-2B50-4D8F-BF39-31B18C858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CFD0F7-7A65-4CC2-AE6C-69CB240773C1}">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785b3f7e-9e9c-4925-bd72-c89dbab68df3"/>
    <ds:schemaRef ds:uri="http://www.w3.org/XML/1998/namespace"/>
    <ds:schemaRef ds:uri="http://purl.org/dc/dcmitype/"/>
  </ds:schemaRefs>
</ds:datastoreItem>
</file>

<file path=customXml/itemProps4.xml><?xml version="1.0" encoding="utf-8"?>
<ds:datastoreItem xmlns:ds="http://schemas.openxmlformats.org/officeDocument/2006/customXml" ds:itemID="{43598F80-5CF2-4B8B-B3E3-F751D25EE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2557</Words>
  <Characters>14579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Guidance for Applicants - External V3</vt:lpstr>
    </vt:vector>
  </TitlesOfParts>
  <Company>Scottish Prison Service</Company>
  <LinksUpToDate>false</LinksUpToDate>
  <CharactersWithSpaces>17102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V3</dc:title>
  <dc:subject/>
  <dc:creator>Evans Hayley</dc:creator>
  <cp:keywords/>
  <dc:description/>
  <cp:lastModifiedBy>Stephen Anthea</cp:lastModifiedBy>
  <cp:revision>2</cp:revision>
  <dcterms:created xsi:type="dcterms:W3CDTF">2022-05-18T09:41:00Z</dcterms:created>
  <dcterms:modified xsi:type="dcterms:W3CDTF">2022-05-18T09:41:00Z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MSIP_Label_345a5628-45e9-4ab3-9be1-66b8fee5ba00_Enabled">
    <vt:lpwstr>true</vt:lpwstr>
  </property>
  <property fmtid="{D5CDD505-2E9C-101B-9397-08002B2CF9AE}" pid="4" name="MSIP_Label_345a5628-45e9-4ab3-9be1-66b8fee5ba00_SetDate">
    <vt:lpwstr>2022-05-18T09:41:37Z</vt:lpwstr>
  </property>
  <property fmtid="{D5CDD505-2E9C-101B-9397-08002B2CF9AE}" pid="5" name="MSIP_Label_345a5628-45e9-4ab3-9be1-66b8fee5ba00_Method">
    <vt:lpwstr>Standard</vt:lpwstr>
  </property>
  <property fmtid="{D5CDD505-2E9C-101B-9397-08002B2CF9AE}" pid="6" name="MSIP_Label_345a5628-45e9-4ab3-9be1-66b8fee5ba00_Name">
    <vt:lpwstr>Official</vt:lpwstr>
  </property>
  <property fmtid="{D5CDD505-2E9C-101B-9397-08002B2CF9AE}" pid="7" name="MSIP_Label_345a5628-45e9-4ab3-9be1-66b8fee5ba00_SiteId">
    <vt:lpwstr>72e022f2-1d7b-48a2-872d-a0ff35f57a8d</vt:lpwstr>
  </property>
  <property fmtid="{D5CDD505-2E9C-101B-9397-08002B2CF9AE}" pid="8" name="MSIP_Label_345a5628-45e9-4ab3-9be1-66b8fee5ba00_ActionId">
    <vt:lpwstr>95ca633a-fc43-478b-897f-21aef4467307</vt:lpwstr>
  </property>
  <property fmtid="{D5CDD505-2E9C-101B-9397-08002B2CF9AE}" pid="9" name="MSIP_Label_345a5628-45e9-4ab3-9be1-66b8fee5ba00_ContentBits">
    <vt:lpwstr>3</vt:lpwstr>
  </property>
</Properties>
</file>