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AC6DB"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756F732D" w:rsidR="00FB5429" w:rsidRPr="00AC6F8A" w:rsidRDefault="005D0E02"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Finance </w:t>
      </w:r>
      <w:r w:rsidR="00DC6C07">
        <w:rPr>
          <w:rFonts w:ascii="Arial" w:hAnsi="Arial" w:cs="Arial"/>
          <w:b/>
          <w:color w:val="004295"/>
          <w:sz w:val="32"/>
        </w:rPr>
        <w:t>Officer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5D0E02">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5D0E02">
        <w:tc>
          <w:tcPr>
            <w:tcW w:w="9016" w:type="dxa"/>
            <w:gridSpan w:val="2"/>
          </w:tcPr>
          <w:p w14:paraId="7AF23E11" w14:textId="77777777" w:rsidR="00DC6C07" w:rsidRPr="00654952" w:rsidRDefault="00DC6C07" w:rsidP="00DC6C07">
            <w:pPr>
              <w:jc w:val="both"/>
              <w:rPr>
                <w:rFonts w:ascii="Arial" w:hAnsi="Arial" w:cs="Arial"/>
              </w:rPr>
            </w:pPr>
            <w:r w:rsidRPr="00654952">
              <w:rPr>
                <w:rFonts w:ascii="Arial" w:hAnsi="Arial" w:cs="Arial"/>
              </w:rPr>
              <w:t>To procure goods/services and process financial transactions on behalf of Estates &amp; Technical Services and to assist the Finance Manager with the preparation and completion of monthly/annual returns to central Finance and other bodies.</w:t>
            </w:r>
          </w:p>
          <w:p w14:paraId="3A441EF7" w14:textId="77777777" w:rsidR="00DC6C07" w:rsidRPr="00654952" w:rsidRDefault="00DC6C07" w:rsidP="00DC6C07">
            <w:pPr>
              <w:jc w:val="both"/>
              <w:rPr>
                <w:rFonts w:ascii="Arial" w:hAnsi="Arial" w:cs="Arial"/>
              </w:rPr>
            </w:pPr>
            <w:r w:rsidRPr="00654952">
              <w:rPr>
                <w:rFonts w:ascii="Arial" w:hAnsi="Arial" w:cs="Arial"/>
              </w:rPr>
              <w:tab/>
            </w:r>
          </w:p>
          <w:p w14:paraId="6264CF42" w14:textId="77777777" w:rsidR="00DC6C07" w:rsidRPr="00654952" w:rsidRDefault="00DC6C07" w:rsidP="00DC6C07">
            <w:pPr>
              <w:jc w:val="both"/>
              <w:rPr>
                <w:rFonts w:ascii="Arial" w:hAnsi="Arial" w:cs="Arial"/>
              </w:rPr>
            </w:pPr>
            <w:r w:rsidRPr="00654952">
              <w:rPr>
                <w:rFonts w:ascii="Arial" w:hAnsi="Arial" w:cs="Arial"/>
              </w:rPr>
              <w:t>To assist the Finance Manager to provide Estates &amp; Technical Services Senior Management Team with a robust financial reporting structure, to ensure the effective monitoring and control of budgets and expenditure.</w:t>
            </w:r>
          </w:p>
          <w:p w14:paraId="506FF589" w14:textId="77777777" w:rsidR="00DC6C07" w:rsidRPr="00654952" w:rsidRDefault="00DC6C07" w:rsidP="00DC6C07">
            <w:pPr>
              <w:jc w:val="both"/>
              <w:rPr>
                <w:rFonts w:ascii="Arial" w:hAnsi="Arial" w:cs="Arial"/>
              </w:rPr>
            </w:pPr>
          </w:p>
          <w:p w14:paraId="2888C7FE" w14:textId="722B6B73" w:rsidR="00FB5429" w:rsidRPr="005D0E02" w:rsidRDefault="00DC6C07" w:rsidP="00DC6C07">
            <w:pPr>
              <w:spacing w:before="100" w:beforeAutospacing="1" w:after="100" w:afterAutospacing="1"/>
              <w:jc w:val="both"/>
              <w:rPr>
                <w:rFonts w:ascii="Arial" w:hAnsi="Arial" w:cs="Arial"/>
              </w:rPr>
            </w:pPr>
            <w:r w:rsidRPr="00654952">
              <w:rPr>
                <w:rFonts w:ascii="Arial" w:hAnsi="Arial" w:cs="Arial"/>
              </w:rPr>
              <w:t>To ensure compliance with the HM Revenue &amp; Customs Construction Industry Scheme (CIS), including monitoring payments to suppliers; ensuring correct deductions have been made; submitting payments and mandatory statements to HM Revenue &amp; Customs and suppliers on behalf of SPS.</w:t>
            </w:r>
          </w:p>
        </w:tc>
      </w:tr>
      <w:tr w:rsidR="00FB5429" w:rsidRPr="00AC6F8A" w14:paraId="02058642" w14:textId="77777777" w:rsidTr="005D0E02">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DC6C07" w:rsidRPr="005D0E02" w14:paraId="7F3BBD8B" w14:textId="77777777" w:rsidTr="005D0E02">
        <w:tc>
          <w:tcPr>
            <w:tcW w:w="671" w:type="dxa"/>
          </w:tcPr>
          <w:p w14:paraId="60FF13DF" w14:textId="60C0D4E4" w:rsidR="00DC6C07" w:rsidRPr="005D0E02" w:rsidRDefault="00DC6C07" w:rsidP="00DC6C07">
            <w:pPr>
              <w:jc w:val="both"/>
              <w:rPr>
                <w:rFonts w:ascii="Arial" w:hAnsi="Arial" w:cs="Arial"/>
              </w:rPr>
            </w:pPr>
            <w:r w:rsidRPr="005D0E02">
              <w:rPr>
                <w:rFonts w:ascii="Arial" w:hAnsi="Arial" w:cs="Arial"/>
              </w:rPr>
              <w:t>1</w:t>
            </w:r>
          </w:p>
        </w:tc>
        <w:tc>
          <w:tcPr>
            <w:tcW w:w="8345" w:type="dxa"/>
          </w:tcPr>
          <w:p w14:paraId="34AA2AE1" w14:textId="121AC9A9" w:rsidR="00DC6C07" w:rsidRPr="005D0E02" w:rsidRDefault="00DC6C07" w:rsidP="00DC6C07">
            <w:pPr>
              <w:jc w:val="both"/>
              <w:rPr>
                <w:rFonts w:ascii="Arial" w:hAnsi="Arial" w:cs="Arial"/>
                <w:color w:val="1F497D" w:themeColor="text2"/>
              </w:rPr>
            </w:pPr>
            <w:r w:rsidRPr="00654952">
              <w:rPr>
                <w:rFonts w:ascii="Arial" w:hAnsi="Arial" w:cs="Arial"/>
              </w:rPr>
              <w:t xml:space="preserve">To operate Delegated Procurement Authority for Estates and Technical Services by completing requisitions, obtaining and accepting/declining quotes for goods and services. To register purchase orders and  invoices using </w:t>
            </w:r>
            <w:proofErr w:type="spellStart"/>
            <w:r w:rsidRPr="00654952">
              <w:rPr>
                <w:rFonts w:ascii="Arial" w:hAnsi="Arial" w:cs="Arial"/>
              </w:rPr>
              <w:t>Agresso</w:t>
            </w:r>
            <w:proofErr w:type="spellEnd"/>
            <w:r w:rsidRPr="00654952">
              <w:rPr>
                <w:rFonts w:ascii="Arial" w:hAnsi="Arial" w:cs="Arial"/>
              </w:rPr>
              <w:t xml:space="preserve"> and to deal with queries from contractors, suppliers and central Finance regarding late payment, non-payment, disputes etc.</w:t>
            </w:r>
          </w:p>
        </w:tc>
      </w:tr>
      <w:tr w:rsidR="00DC6C07" w:rsidRPr="005D0E02" w14:paraId="340E836C" w14:textId="77777777" w:rsidTr="005D0E02">
        <w:tc>
          <w:tcPr>
            <w:tcW w:w="671" w:type="dxa"/>
          </w:tcPr>
          <w:p w14:paraId="3F82AAE7" w14:textId="60B41794" w:rsidR="00DC6C07" w:rsidRPr="005D0E02" w:rsidRDefault="00DC6C07" w:rsidP="00DC6C07">
            <w:pPr>
              <w:jc w:val="both"/>
              <w:rPr>
                <w:rFonts w:ascii="Arial" w:hAnsi="Arial" w:cs="Arial"/>
              </w:rPr>
            </w:pPr>
            <w:r w:rsidRPr="005D0E02">
              <w:rPr>
                <w:rFonts w:ascii="Arial" w:hAnsi="Arial" w:cs="Arial"/>
              </w:rPr>
              <w:t>2</w:t>
            </w:r>
          </w:p>
        </w:tc>
        <w:tc>
          <w:tcPr>
            <w:tcW w:w="8345" w:type="dxa"/>
          </w:tcPr>
          <w:p w14:paraId="12E34659" w14:textId="3E9EEFA7" w:rsidR="00DC6C07" w:rsidRPr="005D0E02" w:rsidRDefault="00DC6C07" w:rsidP="00DC6C07">
            <w:pPr>
              <w:jc w:val="both"/>
              <w:rPr>
                <w:rFonts w:ascii="Arial" w:hAnsi="Arial" w:cs="Arial"/>
                <w:b/>
                <w:color w:val="1F497D" w:themeColor="text2"/>
              </w:rPr>
            </w:pPr>
            <w:r w:rsidRPr="00654952">
              <w:rPr>
                <w:rFonts w:ascii="Arial" w:hAnsi="Arial" w:cs="Arial"/>
              </w:rPr>
              <w:t>To assist the Finance Manager with the collation and processing of monthly/annual accruals/prepayments and submission of reports to central Finance by due dates.</w:t>
            </w:r>
          </w:p>
        </w:tc>
      </w:tr>
      <w:tr w:rsidR="00DC6C07" w:rsidRPr="005D0E02" w14:paraId="02596625" w14:textId="77777777" w:rsidTr="005D0E02">
        <w:tc>
          <w:tcPr>
            <w:tcW w:w="671" w:type="dxa"/>
          </w:tcPr>
          <w:p w14:paraId="1AE0DA13" w14:textId="77F9600E" w:rsidR="00DC6C07" w:rsidRPr="005D0E02" w:rsidRDefault="00DC6C07" w:rsidP="00DC6C07">
            <w:pPr>
              <w:jc w:val="both"/>
              <w:rPr>
                <w:rFonts w:ascii="Arial" w:hAnsi="Arial" w:cs="Arial"/>
              </w:rPr>
            </w:pPr>
            <w:r w:rsidRPr="005D0E02">
              <w:rPr>
                <w:rFonts w:ascii="Arial" w:hAnsi="Arial" w:cs="Arial"/>
              </w:rPr>
              <w:t>3</w:t>
            </w:r>
          </w:p>
        </w:tc>
        <w:tc>
          <w:tcPr>
            <w:tcW w:w="8345" w:type="dxa"/>
          </w:tcPr>
          <w:p w14:paraId="3F1ACDE3" w14:textId="7884B555" w:rsidR="00DC6C07" w:rsidRPr="005D0E02" w:rsidRDefault="00DC6C07" w:rsidP="00DC6C07">
            <w:pPr>
              <w:tabs>
                <w:tab w:val="left" w:pos="1440"/>
              </w:tabs>
              <w:jc w:val="both"/>
              <w:rPr>
                <w:rFonts w:ascii="Arial" w:hAnsi="Arial" w:cs="Arial"/>
                <w:b/>
                <w:color w:val="1F497D" w:themeColor="text2"/>
              </w:rPr>
            </w:pPr>
            <w:r w:rsidRPr="00654952">
              <w:rPr>
                <w:rFonts w:ascii="Arial" w:hAnsi="Arial" w:cs="Arial"/>
              </w:rPr>
              <w:t xml:space="preserve">To assist the Finance Manager to analyse reports from </w:t>
            </w:r>
            <w:proofErr w:type="spellStart"/>
            <w:r w:rsidRPr="00654952">
              <w:rPr>
                <w:rFonts w:ascii="Arial" w:hAnsi="Arial" w:cs="Arial"/>
              </w:rPr>
              <w:t>Agresso</w:t>
            </w:r>
            <w:proofErr w:type="spellEnd"/>
            <w:r w:rsidRPr="00654952">
              <w:rPr>
                <w:rFonts w:ascii="Arial" w:hAnsi="Arial" w:cs="Arial"/>
              </w:rPr>
              <w:t xml:space="preserve"> and Estates Maintenance Teams and to prepare various monthly finance reports for the Estates Senior Management Team.</w:t>
            </w:r>
          </w:p>
        </w:tc>
      </w:tr>
    </w:tbl>
    <w:p w14:paraId="08DD6502" w14:textId="77777777" w:rsidR="00633859" w:rsidRDefault="00633859">
      <w:r>
        <w:br w:type="page"/>
      </w:r>
    </w:p>
    <w:tbl>
      <w:tblPr>
        <w:tblStyle w:val="TableGrid"/>
        <w:tblW w:w="0" w:type="auto"/>
        <w:tblLook w:val="04A0" w:firstRow="1" w:lastRow="0" w:firstColumn="1" w:lastColumn="0" w:noHBand="0" w:noVBand="1"/>
      </w:tblPr>
      <w:tblGrid>
        <w:gridCol w:w="671"/>
        <w:gridCol w:w="8345"/>
      </w:tblGrid>
      <w:tr w:rsidR="00DC6C07" w:rsidRPr="005D0E02" w14:paraId="08BBCC21" w14:textId="77777777" w:rsidTr="005D0E02">
        <w:tc>
          <w:tcPr>
            <w:tcW w:w="671" w:type="dxa"/>
          </w:tcPr>
          <w:p w14:paraId="5870FF46" w14:textId="4AD5D872" w:rsidR="00DC6C07" w:rsidRPr="005D0E02" w:rsidRDefault="00DC6C07" w:rsidP="00DC6C07">
            <w:pPr>
              <w:jc w:val="both"/>
              <w:rPr>
                <w:rFonts w:ascii="Arial" w:hAnsi="Arial" w:cs="Arial"/>
              </w:rPr>
            </w:pPr>
            <w:r w:rsidRPr="005D0E02">
              <w:rPr>
                <w:rFonts w:ascii="Arial" w:hAnsi="Arial" w:cs="Arial"/>
              </w:rPr>
              <w:lastRenderedPageBreak/>
              <w:t>4</w:t>
            </w:r>
          </w:p>
        </w:tc>
        <w:tc>
          <w:tcPr>
            <w:tcW w:w="8345" w:type="dxa"/>
          </w:tcPr>
          <w:p w14:paraId="01FE02BD" w14:textId="6A4B65A3" w:rsidR="00DC6C07" w:rsidRPr="005D0E02" w:rsidRDefault="00DC6C07" w:rsidP="00DC6C07">
            <w:pPr>
              <w:tabs>
                <w:tab w:val="left" w:pos="1140"/>
              </w:tabs>
              <w:jc w:val="both"/>
              <w:rPr>
                <w:rFonts w:ascii="Arial" w:hAnsi="Arial" w:cs="Arial"/>
                <w:b/>
                <w:color w:val="1F497D" w:themeColor="text2"/>
              </w:rPr>
            </w:pPr>
            <w:r w:rsidRPr="00654952">
              <w:rPr>
                <w:rFonts w:ascii="Arial" w:hAnsi="Arial" w:cs="Arial"/>
              </w:rPr>
              <w:t xml:space="preserve">To monitor all payments made by Estates &amp; Technical Services and to liaise with Establishments and Field Maintenance Teams to establish the nature of works which </w:t>
            </w:r>
            <w:r>
              <w:rPr>
                <w:rFonts w:ascii="Arial" w:hAnsi="Arial" w:cs="Arial"/>
              </w:rPr>
              <w:t>may</w:t>
            </w:r>
            <w:r w:rsidRPr="00654952">
              <w:rPr>
                <w:rFonts w:ascii="Arial" w:hAnsi="Arial" w:cs="Arial"/>
              </w:rPr>
              <w:t xml:space="preserve"> fall within the Construction Industry Scheme. To liaise with field staff and HM Revenue &amp; Customs to verify the status of contractors.  To submit monthly payments and reports to HM Revenue &amp; Customs by the due date and where necessary to arrange for recovery/repayment of over/under deductions. To issue monthly statements of deduction to suppliers.</w:t>
            </w:r>
          </w:p>
        </w:tc>
      </w:tr>
      <w:tr w:rsidR="00DC6C07" w:rsidRPr="005D0E02" w14:paraId="40DC5BF6" w14:textId="77777777" w:rsidTr="005D0E02">
        <w:tc>
          <w:tcPr>
            <w:tcW w:w="671" w:type="dxa"/>
          </w:tcPr>
          <w:p w14:paraId="43F0910D" w14:textId="19BA574B" w:rsidR="00DC6C07" w:rsidRPr="005D0E02" w:rsidRDefault="00DC6C07" w:rsidP="00DC6C07">
            <w:pPr>
              <w:jc w:val="both"/>
              <w:rPr>
                <w:rFonts w:ascii="Arial" w:hAnsi="Arial" w:cs="Arial"/>
              </w:rPr>
            </w:pPr>
            <w:r w:rsidRPr="005D0E02">
              <w:rPr>
                <w:rFonts w:ascii="Arial" w:hAnsi="Arial" w:cs="Arial"/>
              </w:rPr>
              <w:t>5</w:t>
            </w:r>
          </w:p>
        </w:tc>
        <w:tc>
          <w:tcPr>
            <w:tcW w:w="8345" w:type="dxa"/>
          </w:tcPr>
          <w:p w14:paraId="7EF96674" w14:textId="28126B0A" w:rsidR="00DC6C07" w:rsidRPr="005D0E02" w:rsidRDefault="00DC6C07" w:rsidP="00DC6C07">
            <w:pPr>
              <w:tabs>
                <w:tab w:val="left" w:pos="975"/>
              </w:tabs>
              <w:jc w:val="both"/>
              <w:rPr>
                <w:rFonts w:ascii="Arial" w:hAnsi="Arial" w:cs="Arial"/>
                <w:b/>
                <w:color w:val="1F497D" w:themeColor="text2"/>
              </w:rPr>
            </w:pPr>
            <w:r w:rsidRPr="00654952">
              <w:rPr>
                <w:rFonts w:ascii="Arial" w:hAnsi="Arial" w:cs="Arial"/>
              </w:rPr>
              <w:t>To assist the Finance Manager to familiarise Estates Management Teams with all relevant financial processes and procedures.</w:t>
            </w:r>
          </w:p>
        </w:tc>
      </w:tr>
    </w:tbl>
    <w:p w14:paraId="3078BE2B" w14:textId="77777777" w:rsidR="00633859" w:rsidRPr="00633859" w:rsidRDefault="00633859">
      <w:pPr>
        <w:rPr>
          <w:rFonts w:ascii="Arial" w:hAnsi="Arial" w:cs="Arial"/>
          <w:b/>
          <w:color w:val="004295"/>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5AE6515B" w:rsidR="00294F26" w:rsidRPr="005D0E02" w:rsidRDefault="00DC6C07" w:rsidP="00DC6C07">
            <w:pPr>
              <w:rPr>
                <w:rFonts w:ascii="Arial" w:hAnsi="Arial" w:cs="Arial"/>
              </w:rPr>
            </w:pPr>
            <w:r w:rsidRPr="00DC6C07">
              <w:rPr>
                <w:rFonts w:ascii="Arial" w:hAnsi="Arial" w:cs="Arial"/>
              </w:rPr>
              <w:t>A minimum of five National 5 Qualifications (including Maths/Arithmetic and English) or equivalent qualifications or relevant experience.</w:t>
            </w:r>
          </w:p>
        </w:tc>
        <w:tc>
          <w:tcPr>
            <w:tcW w:w="2410" w:type="dxa"/>
            <w:shd w:val="clear" w:color="auto" w:fill="auto"/>
          </w:tcPr>
          <w:p w14:paraId="0FF3DBCD" w14:textId="3A3E6CF8" w:rsidR="005B7DE7" w:rsidRPr="00AC6F8A" w:rsidRDefault="00447BF7" w:rsidP="00294F26">
            <w:pPr>
              <w:spacing w:after="0" w:line="240" w:lineRule="auto"/>
              <w:rPr>
                <w:rFonts w:ascii="Arial" w:eastAsia="Cambria" w:hAnsi="Arial" w:cs="Arial"/>
              </w:rPr>
            </w:pPr>
            <w:r w:rsidRPr="00447BF7">
              <w:rPr>
                <w:rFonts w:ascii="Arial" w:hAnsi="Arial" w:cs="Arial"/>
                <w:b/>
              </w:rPr>
              <w:t>ESSENTIAL</w:t>
            </w:r>
          </w:p>
        </w:tc>
        <w:tc>
          <w:tcPr>
            <w:tcW w:w="2268" w:type="dxa"/>
            <w:shd w:val="clear" w:color="auto" w:fill="auto"/>
          </w:tcPr>
          <w:p w14:paraId="2A8D6FE6" w14:textId="45CE03E1" w:rsidR="005B7DE7" w:rsidRDefault="0047403D" w:rsidP="00294F26">
            <w:pPr>
              <w:spacing w:after="0" w:line="240" w:lineRule="auto"/>
              <w:rPr>
                <w:rFonts w:ascii="Arial" w:eastAsia="Cambria" w:hAnsi="Arial" w:cs="Arial"/>
              </w:rPr>
            </w:pPr>
            <w:r>
              <w:rPr>
                <w:rFonts w:ascii="Arial" w:eastAsia="Cambria" w:hAnsi="Arial" w:cs="Arial"/>
              </w:rPr>
              <w:t>Application</w:t>
            </w:r>
          </w:p>
          <w:p w14:paraId="1943FACD" w14:textId="6256571D" w:rsidR="001B498F" w:rsidRPr="00AC6F8A" w:rsidRDefault="001B498F" w:rsidP="00294F26">
            <w:pPr>
              <w:spacing w:after="0" w:line="240" w:lineRule="auto"/>
              <w:rPr>
                <w:rFonts w:ascii="Arial" w:eastAsia="Cambria" w:hAnsi="Arial" w:cs="Arial"/>
              </w:rPr>
            </w:pP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294F26">
            <w:pPr>
              <w:spacing w:after="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28D1EDD6" w:rsidR="00294F26" w:rsidRPr="005D0E02" w:rsidRDefault="00DC6C07" w:rsidP="00DC6C07">
            <w:pPr>
              <w:rPr>
                <w:rFonts w:ascii="Arial" w:eastAsia="Cambria" w:hAnsi="Arial" w:cs="Arial"/>
              </w:rPr>
            </w:pPr>
            <w:r w:rsidRPr="00DC6C07">
              <w:rPr>
                <w:rFonts w:ascii="Arial" w:hAnsi="Arial" w:cs="Arial"/>
              </w:rPr>
              <w:t>Experience of working in a financial environment and good understanding of procurement and financial process and procedures.</w:t>
            </w:r>
          </w:p>
        </w:tc>
        <w:tc>
          <w:tcPr>
            <w:tcW w:w="2410" w:type="dxa"/>
          </w:tcPr>
          <w:p w14:paraId="17BA99EB" w14:textId="4382C482" w:rsidR="005B7DE7" w:rsidRPr="00AC6F8A" w:rsidRDefault="00447BF7" w:rsidP="00294F26">
            <w:pPr>
              <w:spacing w:after="0" w:line="240" w:lineRule="auto"/>
              <w:rPr>
                <w:rFonts w:ascii="Arial" w:eastAsia="Cambria" w:hAnsi="Arial" w:cs="Arial"/>
              </w:rPr>
            </w:pPr>
            <w:r w:rsidRPr="00447BF7">
              <w:rPr>
                <w:rFonts w:ascii="Arial" w:hAnsi="Arial" w:cs="Arial"/>
                <w:b/>
              </w:rPr>
              <w:t>ESSENTIAL</w:t>
            </w:r>
          </w:p>
        </w:tc>
        <w:tc>
          <w:tcPr>
            <w:tcW w:w="2268" w:type="dxa"/>
          </w:tcPr>
          <w:p w14:paraId="00ABFFF3" w14:textId="7A73AF71" w:rsidR="00990C81" w:rsidRDefault="00990C81" w:rsidP="00294F26">
            <w:pPr>
              <w:spacing w:after="0" w:line="240" w:lineRule="auto"/>
              <w:rPr>
                <w:rFonts w:ascii="Arial" w:eastAsia="Cambria" w:hAnsi="Arial" w:cs="Arial"/>
              </w:rPr>
            </w:pPr>
            <w:r>
              <w:rPr>
                <w:rFonts w:ascii="Arial" w:eastAsia="Cambria" w:hAnsi="Arial" w:cs="Arial"/>
              </w:rPr>
              <w:t>Application</w:t>
            </w:r>
          </w:p>
          <w:p w14:paraId="102CF853" w14:textId="384FC811" w:rsidR="005B7DE7" w:rsidRDefault="001B498F" w:rsidP="00294F26">
            <w:pPr>
              <w:spacing w:after="0" w:line="240" w:lineRule="auto"/>
              <w:rPr>
                <w:rFonts w:ascii="Arial" w:eastAsia="Cambria" w:hAnsi="Arial" w:cs="Arial"/>
              </w:rPr>
            </w:pPr>
            <w:r>
              <w:rPr>
                <w:rFonts w:ascii="Arial" w:eastAsia="Cambria" w:hAnsi="Arial" w:cs="Arial"/>
              </w:rPr>
              <w:t>Interview</w:t>
            </w:r>
          </w:p>
          <w:p w14:paraId="24AB8F4A" w14:textId="5FC5C3A5" w:rsidR="001B498F" w:rsidRPr="00447BF7" w:rsidRDefault="001B498F" w:rsidP="00294F26">
            <w:pPr>
              <w:spacing w:after="0" w:line="240" w:lineRule="auto"/>
              <w:rPr>
                <w:rFonts w:ascii="Arial" w:eastAsia="Cambria" w:hAnsi="Arial" w:cs="Arial"/>
                <w:highlight w:val="yellow"/>
              </w:rPr>
            </w:pPr>
          </w:p>
        </w:tc>
      </w:tr>
      <w:tr w:rsidR="001B498F" w:rsidRPr="00AC6F8A" w14:paraId="7209DCBE" w14:textId="77777777" w:rsidTr="00450364">
        <w:trPr>
          <w:trHeight w:val="846"/>
        </w:trPr>
        <w:tc>
          <w:tcPr>
            <w:tcW w:w="4361" w:type="dxa"/>
            <w:shd w:val="clear" w:color="auto" w:fill="DAEEF3"/>
          </w:tcPr>
          <w:p w14:paraId="10D27A89" w14:textId="13D2ACB1" w:rsidR="00294F26" w:rsidRPr="001B498F" w:rsidRDefault="00DC6C07" w:rsidP="00DC6C07">
            <w:pPr>
              <w:rPr>
                <w:rFonts w:ascii="Arial" w:hAnsi="Arial" w:cs="Arial"/>
                <w:lang w:val="en"/>
              </w:rPr>
            </w:pPr>
            <w:r w:rsidRPr="00DC6C07">
              <w:rPr>
                <w:rFonts w:ascii="Arial" w:hAnsi="Arial" w:cs="Arial"/>
              </w:rPr>
              <w:t>Practical experience of processing purchase orders, invoices and other financial transactions through financial accounting systems.</w:t>
            </w:r>
          </w:p>
        </w:tc>
        <w:tc>
          <w:tcPr>
            <w:tcW w:w="2410" w:type="dxa"/>
          </w:tcPr>
          <w:p w14:paraId="75B38B98" w14:textId="513A2510" w:rsidR="001B498F" w:rsidRPr="00447BF7" w:rsidRDefault="001B498F" w:rsidP="00294F26">
            <w:pPr>
              <w:spacing w:after="0" w:line="240" w:lineRule="auto"/>
              <w:rPr>
                <w:rFonts w:ascii="Arial" w:hAnsi="Arial" w:cs="Arial"/>
                <w:b/>
              </w:rPr>
            </w:pPr>
            <w:r w:rsidRPr="00447BF7">
              <w:rPr>
                <w:rFonts w:ascii="Arial" w:hAnsi="Arial" w:cs="Arial"/>
                <w:b/>
              </w:rPr>
              <w:t>ESSENTIAL</w:t>
            </w:r>
          </w:p>
        </w:tc>
        <w:tc>
          <w:tcPr>
            <w:tcW w:w="2268" w:type="dxa"/>
          </w:tcPr>
          <w:p w14:paraId="09D13B76" w14:textId="006BCDBE" w:rsidR="00990C81" w:rsidRDefault="00990C81" w:rsidP="00294F26">
            <w:pPr>
              <w:spacing w:after="0" w:line="240" w:lineRule="auto"/>
              <w:rPr>
                <w:rFonts w:ascii="Arial" w:eastAsia="Cambria" w:hAnsi="Arial" w:cs="Arial"/>
              </w:rPr>
            </w:pPr>
            <w:r>
              <w:rPr>
                <w:rFonts w:ascii="Arial" w:eastAsia="Cambria" w:hAnsi="Arial" w:cs="Arial"/>
              </w:rPr>
              <w:t>Application</w:t>
            </w:r>
          </w:p>
          <w:p w14:paraId="3EACB466" w14:textId="77777777" w:rsidR="001B498F" w:rsidRDefault="001B498F" w:rsidP="00294F26">
            <w:pPr>
              <w:spacing w:after="0" w:line="240" w:lineRule="auto"/>
              <w:rPr>
                <w:rFonts w:ascii="Arial" w:eastAsia="Cambria" w:hAnsi="Arial" w:cs="Arial"/>
              </w:rPr>
            </w:pPr>
            <w:r>
              <w:rPr>
                <w:rFonts w:ascii="Arial" w:eastAsia="Cambria" w:hAnsi="Arial" w:cs="Arial"/>
              </w:rPr>
              <w:t>Interview</w:t>
            </w:r>
          </w:p>
          <w:p w14:paraId="03FF3E68" w14:textId="77777777" w:rsidR="001B498F" w:rsidRDefault="001B498F" w:rsidP="00294F26">
            <w:pPr>
              <w:spacing w:after="0" w:line="240" w:lineRule="auto"/>
              <w:rPr>
                <w:rFonts w:ascii="Arial" w:eastAsia="Cambria" w:hAnsi="Arial" w:cs="Arial"/>
              </w:rPr>
            </w:pPr>
          </w:p>
        </w:tc>
      </w:tr>
      <w:tr w:rsidR="001B498F" w:rsidRPr="00AC6F8A" w14:paraId="1579EE15" w14:textId="77777777" w:rsidTr="00450364">
        <w:trPr>
          <w:trHeight w:val="846"/>
        </w:trPr>
        <w:tc>
          <w:tcPr>
            <w:tcW w:w="4361" w:type="dxa"/>
            <w:shd w:val="clear" w:color="auto" w:fill="DAEEF3"/>
          </w:tcPr>
          <w:p w14:paraId="3194DDE7" w14:textId="4107B55F" w:rsidR="00294F26" w:rsidRPr="001B498F" w:rsidRDefault="00DC6C07" w:rsidP="00DC6C07">
            <w:pPr>
              <w:rPr>
                <w:rFonts w:ascii="Arial" w:hAnsi="Arial" w:cs="Arial"/>
              </w:rPr>
            </w:pPr>
            <w:r w:rsidRPr="00DC6C07">
              <w:rPr>
                <w:rFonts w:ascii="Arial" w:hAnsi="Arial" w:cs="Arial"/>
              </w:rPr>
              <w:t>Experience of planning and prioritising a heavy workload and meeting consistently rigid deadlines.</w:t>
            </w:r>
          </w:p>
        </w:tc>
        <w:tc>
          <w:tcPr>
            <w:tcW w:w="2410" w:type="dxa"/>
          </w:tcPr>
          <w:p w14:paraId="3711A2B6" w14:textId="37C21F2C" w:rsidR="001B498F" w:rsidRPr="00AC6F8A" w:rsidRDefault="001B498F" w:rsidP="00294F26">
            <w:pPr>
              <w:spacing w:after="0" w:line="240" w:lineRule="auto"/>
              <w:rPr>
                <w:rFonts w:ascii="Arial" w:eastAsia="Cambria" w:hAnsi="Arial" w:cs="Arial"/>
              </w:rPr>
            </w:pPr>
            <w:r w:rsidRPr="00447BF7">
              <w:rPr>
                <w:rFonts w:ascii="Arial" w:hAnsi="Arial" w:cs="Arial"/>
                <w:b/>
              </w:rPr>
              <w:t>ESSENTIAL</w:t>
            </w:r>
          </w:p>
        </w:tc>
        <w:tc>
          <w:tcPr>
            <w:tcW w:w="2268" w:type="dxa"/>
          </w:tcPr>
          <w:p w14:paraId="0C86410B" w14:textId="28C3BA44" w:rsidR="001B498F" w:rsidRPr="00447BF7" w:rsidRDefault="00294F26" w:rsidP="00294F26">
            <w:pPr>
              <w:spacing w:after="0" w:line="240" w:lineRule="auto"/>
              <w:rPr>
                <w:rFonts w:ascii="Arial" w:eastAsia="Cambria" w:hAnsi="Arial" w:cs="Arial"/>
                <w:highlight w:val="yellow"/>
              </w:rPr>
            </w:pPr>
            <w:r w:rsidRPr="00294F26">
              <w:rPr>
                <w:rFonts w:ascii="Arial" w:eastAsia="Cambria" w:hAnsi="Arial" w:cs="Arial"/>
              </w:rPr>
              <w:t>Interview</w:t>
            </w:r>
          </w:p>
        </w:tc>
      </w:tr>
      <w:tr w:rsidR="001B498F" w:rsidRPr="00AC6F8A" w14:paraId="40071320" w14:textId="77777777" w:rsidTr="00AC6F8A">
        <w:trPr>
          <w:trHeight w:val="425"/>
        </w:trPr>
        <w:tc>
          <w:tcPr>
            <w:tcW w:w="9039" w:type="dxa"/>
            <w:gridSpan w:val="3"/>
            <w:shd w:val="clear" w:color="auto" w:fill="F2F2F2" w:themeFill="background1" w:themeFillShade="F2"/>
          </w:tcPr>
          <w:p w14:paraId="01AF601E" w14:textId="19105B08" w:rsidR="001B498F" w:rsidRPr="00447BF7" w:rsidRDefault="001B498F" w:rsidP="00294F26">
            <w:pPr>
              <w:spacing w:after="0" w:line="240" w:lineRule="auto"/>
              <w:rPr>
                <w:rFonts w:ascii="Arial" w:eastAsia="Cambria" w:hAnsi="Arial" w:cs="Arial"/>
                <w:highlight w:val="yellow"/>
              </w:rPr>
            </w:pPr>
            <w:r w:rsidRPr="00447BF7">
              <w:rPr>
                <w:rFonts w:ascii="Arial" w:eastAsia="Cambria" w:hAnsi="Arial" w:cs="Arial"/>
                <w:b/>
              </w:rPr>
              <w:t>Knowledge &amp; Skills</w:t>
            </w:r>
          </w:p>
        </w:tc>
      </w:tr>
      <w:tr w:rsidR="00294F26" w:rsidRPr="00AC6F8A" w14:paraId="7B294331" w14:textId="77777777" w:rsidTr="00450364">
        <w:trPr>
          <w:trHeight w:val="836"/>
        </w:trPr>
        <w:tc>
          <w:tcPr>
            <w:tcW w:w="4361" w:type="dxa"/>
            <w:shd w:val="clear" w:color="auto" w:fill="DAEEF3"/>
          </w:tcPr>
          <w:p w14:paraId="38531429" w14:textId="221C0488" w:rsidR="00294F26" w:rsidRPr="005D0E02" w:rsidRDefault="00DC6C07" w:rsidP="00DC6C07">
            <w:pPr>
              <w:rPr>
                <w:rFonts w:ascii="Arial" w:hAnsi="Arial" w:cs="Arial"/>
              </w:rPr>
            </w:pPr>
            <w:r w:rsidRPr="00DC6C07">
              <w:rPr>
                <w:rFonts w:ascii="Arial" w:hAnsi="Arial" w:cs="Arial"/>
              </w:rPr>
              <w:t xml:space="preserve">Competent and experienced in all aspects of administration and proficient in the use </w:t>
            </w:r>
            <w:r w:rsidRPr="00DC6C07">
              <w:rPr>
                <w:rFonts w:ascii="Arial" w:hAnsi="Arial" w:cs="Arial"/>
              </w:rPr>
              <w:lastRenderedPageBreak/>
              <w:t>of Microsoft Office, particularly Word, Excel and Outlook.</w:t>
            </w:r>
          </w:p>
        </w:tc>
        <w:tc>
          <w:tcPr>
            <w:tcW w:w="2410" w:type="dxa"/>
          </w:tcPr>
          <w:p w14:paraId="663931CC" w14:textId="1BB4F440" w:rsidR="00294F26" w:rsidRPr="00AC6F8A" w:rsidRDefault="00294F26" w:rsidP="00294F26">
            <w:pPr>
              <w:spacing w:after="0" w:line="240" w:lineRule="auto"/>
              <w:rPr>
                <w:rFonts w:ascii="Arial" w:eastAsia="Cambria" w:hAnsi="Arial" w:cs="Arial"/>
              </w:rPr>
            </w:pPr>
            <w:r w:rsidRPr="00447BF7">
              <w:rPr>
                <w:rFonts w:ascii="Arial" w:hAnsi="Arial" w:cs="Arial"/>
                <w:b/>
              </w:rPr>
              <w:lastRenderedPageBreak/>
              <w:t>ESSENTIAL</w:t>
            </w:r>
          </w:p>
        </w:tc>
        <w:tc>
          <w:tcPr>
            <w:tcW w:w="2268" w:type="dxa"/>
          </w:tcPr>
          <w:p w14:paraId="39DE5024" w14:textId="77777777" w:rsidR="00B131B7" w:rsidRDefault="00B131B7" w:rsidP="00294F26">
            <w:pPr>
              <w:spacing w:after="0" w:line="240" w:lineRule="auto"/>
              <w:rPr>
                <w:rFonts w:ascii="Arial" w:eastAsia="Cambria" w:hAnsi="Arial" w:cs="Arial"/>
              </w:rPr>
            </w:pPr>
            <w:r>
              <w:rPr>
                <w:rFonts w:ascii="Arial" w:eastAsia="Cambria" w:hAnsi="Arial" w:cs="Arial"/>
              </w:rPr>
              <w:t>Application</w:t>
            </w:r>
          </w:p>
          <w:p w14:paraId="6CFF13DE" w14:textId="77777777" w:rsidR="00294F26" w:rsidRDefault="00294F26" w:rsidP="00294F26">
            <w:pPr>
              <w:spacing w:after="0" w:line="240" w:lineRule="auto"/>
              <w:rPr>
                <w:rFonts w:ascii="Arial" w:eastAsia="Cambria" w:hAnsi="Arial" w:cs="Arial"/>
              </w:rPr>
            </w:pPr>
            <w:r>
              <w:rPr>
                <w:rFonts w:ascii="Arial" w:eastAsia="Cambria" w:hAnsi="Arial" w:cs="Arial"/>
              </w:rPr>
              <w:t>Interview</w:t>
            </w:r>
          </w:p>
          <w:p w14:paraId="3B385532" w14:textId="3C84F703" w:rsidR="00294F26" w:rsidRPr="00447BF7" w:rsidRDefault="00294F26" w:rsidP="00294F26">
            <w:pPr>
              <w:spacing w:after="0" w:line="240" w:lineRule="auto"/>
              <w:rPr>
                <w:rFonts w:ascii="Arial" w:eastAsia="Cambria" w:hAnsi="Arial" w:cs="Arial"/>
                <w:highlight w:val="yellow"/>
              </w:rPr>
            </w:pPr>
          </w:p>
        </w:tc>
      </w:tr>
      <w:tr w:rsidR="00294F26" w:rsidRPr="00AC6F8A" w14:paraId="0E437D4B" w14:textId="77777777" w:rsidTr="00450364">
        <w:trPr>
          <w:trHeight w:val="834"/>
        </w:trPr>
        <w:tc>
          <w:tcPr>
            <w:tcW w:w="4361" w:type="dxa"/>
            <w:shd w:val="clear" w:color="auto" w:fill="DAEEF3"/>
          </w:tcPr>
          <w:p w14:paraId="3AE77C03" w14:textId="20B557FC" w:rsidR="00294F26" w:rsidRPr="005D0E02" w:rsidRDefault="00DC6C07" w:rsidP="00DC6C07">
            <w:pPr>
              <w:rPr>
                <w:rFonts w:ascii="Arial" w:eastAsia="Cambria" w:hAnsi="Arial" w:cs="Arial"/>
              </w:rPr>
            </w:pPr>
            <w:r w:rsidRPr="00DC6C07">
              <w:rPr>
                <w:rFonts w:ascii="Arial" w:hAnsi="Arial" w:cs="Arial"/>
              </w:rPr>
              <w:t>Excellent numeracy skills and ability to collate, analyse and interpret numerical data.</w:t>
            </w:r>
          </w:p>
        </w:tc>
        <w:tc>
          <w:tcPr>
            <w:tcW w:w="2410" w:type="dxa"/>
          </w:tcPr>
          <w:p w14:paraId="5D8D5D59" w14:textId="17306B9C" w:rsidR="00294F26" w:rsidRPr="005D0E02" w:rsidRDefault="00294F26" w:rsidP="00294F26">
            <w:pPr>
              <w:spacing w:after="0" w:line="240" w:lineRule="auto"/>
              <w:rPr>
                <w:rFonts w:ascii="Arial" w:eastAsia="Cambria" w:hAnsi="Arial" w:cs="Arial"/>
              </w:rPr>
            </w:pPr>
            <w:r w:rsidRPr="005D0E02">
              <w:rPr>
                <w:rFonts w:ascii="Arial" w:hAnsi="Arial" w:cs="Arial"/>
                <w:b/>
              </w:rPr>
              <w:t>ESSENTIAL</w:t>
            </w:r>
          </w:p>
        </w:tc>
        <w:tc>
          <w:tcPr>
            <w:tcW w:w="2268" w:type="dxa"/>
          </w:tcPr>
          <w:p w14:paraId="13430C81" w14:textId="6DE94C33" w:rsidR="00294F26" w:rsidRPr="0047403D" w:rsidRDefault="00294F26" w:rsidP="00294F26">
            <w:pPr>
              <w:spacing w:after="0" w:line="240" w:lineRule="auto"/>
              <w:rPr>
                <w:rFonts w:ascii="Arial" w:eastAsia="Cambria" w:hAnsi="Arial" w:cs="Arial"/>
              </w:rPr>
            </w:pPr>
            <w:r>
              <w:rPr>
                <w:rFonts w:ascii="Arial" w:eastAsia="Cambria" w:hAnsi="Arial" w:cs="Arial"/>
              </w:rPr>
              <w:t>Interview</w:t>
            </w:r>
          </w:p>
        </w:tc>
      </w:tr>
      <w:tr w:rsidR="00294F26" w:rsidRPr="00AC6F8A" w14:paraId="0696C565" w14:textId="77777777" w:rsidTr="00450364">
        <w:trPr>
          <w:trHeight w:val="846"/>
        </w:trPr>
        <w:tc>
          <w:tcPr>
            <w:tcW w:w="4361" w:type="dxa"/>
            <w:shd w:val="clear" w:color="auto" w:fill="DAEEF3"/>
          </w:tcPr>
          <w:p w14:paraId="4B534DC6" w14:textId="6650FB6A" w:rsidR="00294F26" w:rsidRPr="005D0E02" w:rsidRDefault="00DC6C07" w:rsidP="00DC6C07">
            <w:pPr>
              <w:rPr>
                <w:rFonts w:ascii="Arial" w:hAnsi="Arial" w:cs="Arial"/>
              </w:rPr>
            </w:pPr>
            <w:r w:rsidRPr="00DC6C07">
              <w:rPr>
                <w:rFonts w:ascii="Arial" w:hAnsi="Arial" w:cs="Arial"/>
              </w:rPr>
              <w:t>Well-developed communication skills at all organisational levels.</w:t>
            </w:r>
          </w:p>
        </w:tc>
        <w:tc>
          <w:tcPr>
            <w:tcW w:w="2410" w:type="dxa"/>
          </w:tcPr>
          <w:p w14:paraId="55DB7CD2" w14:textId="124A0666" w:rsidR="00294F26" w:rsidRPr="005D0E02" w:rsidRDefault="00294F26" w:rsidP="00294F26">
            <w:pPr>
              <w:spacing w:after="0" w:line="240" w:lineRule="auto"/>
              <w:rPr>
                <w:rFonts w:ascii="Arial" w:eastAsia="Cambria" w:hAnsi="Arial" w:cs="Arial"/>
              </w:rPr>
            </w:pPr>
            <w:r w:rsidRPr="005D0E02">
              <w:rPr>
                <w:rFonts w:ascii="Arial" w:hAnsi="Arial" w:cs="Arial"/>
                <w:b/>
              </w:rPr>
              <w:t>ESSENTIAL</w:t>
            </w:r>
          </w:p>
        </w:tc>
        <w:tc>
          <w:tcPr>
            <w:tcW w:w="2268" w:type="dxa"/>
          </w:tcPr>
          <w:p w14:paraId="60506099" w14:textId="2A1D2828" w:rsidR="00294F26" w:rsidRPr="00447BF7" w:rsidRDefault="00294F26" w:rsidP="00294F26">
            <w:pPr>
              <w:spacing w:after="0" w:line="240" w:lineRule="auto"/>
              <w:rPr>
                <w:rFonts w:ascii="Arial" w:eastAsia="Cambria" w:hAnsi="Arial" w:cs="Arial"/>
                <w:highlight w:val="yellow"/>
              </w:rPr>
            </w:pPr>
            <w:r w:rsidRPr="00294F26">
              <w:rPr>
                <w:rFonts w:ascii="Arial" w:eastAsia="Cambria" w:hAnsi="Arial" w:cs="Arial"/>
              </w:rPr>
              <w:t>Interview</w:t>
            </w:r>
          </w:p>
        </w:tc>
      </w:tr>
      <w:tr w:rsidR="00DC6C07" w:rsidRPr="00AC6F8A" w14:paraId="276AA281" w14:textId="77777777" w:rsidTr="00450364">
        <w:trPr>
          <w:trHeight w:val="846"/>
        </w:trPr>
        <w:tc>
          <w:tcPr>
            <w:tcW w:w="4361" w:type="dxa"/>
            <w:shd w:val="clear" w:color="auto" w:fill="DAEEF3"/>
          </w:tcPr>
          <w:p w14:paraId="18F51888" w14:textId="17745E43" w:rsidR="00DC6C07" w:rsidRPr="00DC6C07" w:rsidRDefault="00DC6C07" w:rsidP="00DC6C07">
            <w:pPr>
              <w:rPr>
                <w:rFonts w:ascii="Arial" w:hAnsi="Arial" w:cs="Arial"/>
              </w:rPr>
            </w:pPr>
            <w:r w:rsidRPr="00DC6C07">
              <w:rPr>
                <w:rFonts w:ascii="Arial" w:hAnsi="Arial" w:cs="Arial"/>
              </w:rPr>
              <w:t>Practical knowledge of the rules of HM Revenue &amp; Customs Construction Industry Scheme (CIS), which covers all construction work carried out in the UK.</w:t>
            </w:r>
          </w:p>
        </w:tc>
        <w:tc>
          <w:tcPr>
            <w:tcW w:w="2410" w:type="dxa"/>
          </w:tcPr>
          <w:p w14:paraId="0DBAE2B1" w14:textId="59F22766" w:rsidR="00DC6C07" w:rsidRPr="005D0E02" w:rsidRDefault="00B131B7" w:rsidP="00294F26">
            <w:pPr>
              <w:spacing w:after="0" w:line="240" w:lineRule="auto"/>
              <w:rPr>
                <w:rFonts w:ascii="Arial" w:eastAsia="Cambria" w:hAnsi="Arial" w:cs="Arial"/>
              </w:rPr>
            </w:pPr>
            <w:r>
              <w:rPr>
                <w:rFonts w:ascii="Arial" w:hAnsi="Arial" w:cs="Arial"/>
                <w:b/>
              </w:rPr>
              <w:t>DESIRABLE</w:t>
            </w:r>
          </w:p>
        </w:tc>
        <w:tc>
          <w:tcPr>
            <w:tcW w:w="2268" w:type="dxa"/>
          </w:tcPr>
          <w:p w14:paraId="55974623" w14:textId="3CE42536" w:rsidR="00DC6C07" w:rsidRPr="00294F26" w:rsidRDefault="00DC6C07" w:rsidP="00294F26">
            <w:pPr>
              <w:spacing w:after="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47403D" w14:paraId="65FE5B91" w14:textId="65784629" w:rsidTr="00AC6F8A">
        <w:trPr>
          <w:trHeight w:val="580"/>
        </w:trPr>
        <w:tc>
          <w:tcPr>
            <w:tcW w:w="2093" w:type="dxa"/>
            <w:shd w:val="clear" w:color="auto" w:fill="DAEEF3"/>
            <w:vAlign w:val="center"/>
          </w:tcPr>
          <w:p w14:paraId="1D701C78" w14:textId="472CE251" w:rsidR="00450364" w:rsidRPr="005D0E02" w:rsidRDefault="00450364" w:rsidP="00AC6F8A">
            <w:pPr>
              <w:spacing w:before="100" w:beforeAutospacing="1"/>
              <w:rPr>
                <w:rFonts w:ascii="Arial" w:eastAsia="Times New Roman" w:hAnsi="Arial" w:cs="Arial"/>
                <w:b/>
                <w:lang w:eastAsia="en-GB"/>
              </w:rPr>
            </w:pPr>
            <w:r w:rsidRPr="005D0E02">
              <w:rPr>
                <w:rFonts w:ascii="Arial" w:eastAsia="Times New Roman" w:hAnsi="Arial" w:cs="Arial"/>
                <w:b/>
                <w:lang w:eastAsia="en-GB"/>
              </w:rPr>
              <w:t>Vacancy Closes</w:t>
            </w:r>
            <w:r w:rsidR="00AC6F8A" w:rsidRPr="005D0E02">
              <w:rPr>
                <w:rFonts w:ascii="Arial" w:eastAsia="Times New Roman" w:hAnsi="Arial" w:cs="Arial"/>
                <w:b/>
                <w:lang w:eastAsia="en-GB"/>
              </w:rPr>
              <w:t xml:space="preserve"> for Applications</w:t>
            </w:r>
          </w:p>
        </w:tc>
        <w:tc>
          <w:tcPr>
            <w:tcW w:w="2315" w:type="dxa"/>
            <w:vAlign w:val="center"/>
          </w:tcPr>
          <w:p w14:paraId="4F74DCB8" w14:textId="0A57D66F" w:rsidR="00450364" w:rsidRPr="005D0E02" w:rsidRDefault="00D07794" w:rsidP="00AC6F8A">
            <w:pPr>
              <w:rPr>
                <w:rFonts w:ascii="Arial" w:hAnsi="Arial" w:cs="Arial"/>
              </w:rPr>
            </w:pPr>
            <w:sdt>
              <w:sdtPr>
                <w:rPr>
                  <w:rFonts w:ascii="Arial" w:hAnsi="Arial" w:cs="Arial"/>
                  <w:szCs w:val="28"/>
                </w:rPr>
                <w:id w:val="749390706"/>
                <w:placeholder>
                  <w:docPart w:val="3504C0E4071245179219B0A2207D3398"/>
                </w:placeholder>
                <w:date w:fullDate="2019-11-19T00:00:00Z">
                  <w:dateFormat w:val="dd MMMM yyyy"/>
                  <w:lid w:val="en-GB"/>
                  <w:storeMappedDataAs w:val="dateTime"/>
                  <w:calendar w:val="gregorian"/>
                </w:date>
              </w:sdtPr>
              <w:sdtEndPr/>
              <w:sdtContent>
                <w:r w:rsidR="00DC6C07">
                  <w:rPr>
                    <w:rFonts w:ascii="Arial" w:hAnsi="Arial" w:cs="Arial"/>
                    <w:szCs w:val="28"/>
                  </w:rPr>
                  <w:t>19 November 2019</w:t>
                </w:r>
              </w:sdtContent>
            </w:sdt>
          </w:p>
        </w:tc>
        <w:tc>
          <w:tcPr>
            <w:tcW w:w="2315" w:type="dxa"/>
            <w:shd w:val="clear" w:color="auto" w:fill="DAEEF3"/>
            <w:vAlign w:val="center"/>
          </w:tcPr>
          <w:p w14:paraId="52288336" w14:textId="61EBD0B2" w:rsidR="00450364" w:rsidRPr="001B498F" w:rsidRDefault="001B498F" w:rsidP="00AC6F8A">
            <w:pPr>
              <w:rPr>
                <w:rFonts w:ascii="Arial" w:hAnsi="Arial" w:cs="Arial"/>
                <w:b/>
              </w:rPr>
            </w:pPr>
            <w:r w:rsidRPr="001B498F">
              <w:rPr>
                <w:rFonts w:ascii="Arial" w:hAnsi="Arial" w:cs="Arial"/>
                <w:b/>
              </w:rPr>
              <w:t>Time</w:t>
            </w:r>
          </w:p>
        </w:tc>
        <w:tc>
          <w:tcPr>
            <w:tcW w:w="2316" w:type="dxa"/>
            <w:vAlign w:val="center"/>
          </w:tcPr>
          <w:p w14:paraId="773E932B" w14:textId="1E4F9C8E" w:rsidR="00450364" w:rsidRPr="005D0E02" w:rsidRDefault="00D07794" w:rsidP="00AC6F8A">
            <w:pPr>
              <w:rPr>
                <w:rFonts w:ascii="Arial" w:hAnsi="Arial" w:cs="Arial"/>
              </w:rPr>
            </w:pPr>
            <w:r>
              <w:rPr>
                <w:rFonts w:ascii="Arial" w:hAnsi="Arial" w:cs="Arial"/>
              </w:rPr>
              <w:t>12noon</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5D0E02" w:rsidRDefault="006F2667" w:rsidP="00AC6F8A">
            <w:pPr>
              <w:spacing w:before="100" w:beforeAutospacing="1"/>
              <w:rPr>
                <w:rFonts w:ascii="Arial" w:eastAsia="Times New Roman" w:hAnsi="Arial" w:cs="Arial"/>
                <w:b/>
                <w:lang w:eastAsia="en-GB"/>
              </w:rPr>
            </w:pPr>
            <w:r w:rsidRPr="005D0E02">
              <w:rPr>
                <w:rFonts w:ascii="Arial" w:eastAsia="Times New Roman" w:hAnsi="Arial" w:cs="Arial"/>
                <w:b/>
                <w:lang w:eastAsia="en-GB"/>
              </w:rPr>
              <w:t>Interview</w:t>
            </w:r>
            <w:r w:rsidR="00AC6F8A" w:rsidRPr="005D0E02">
              <w:rPr>
                <w:rFonts w:ascii="Arial" w:eastAsia="Times New Roman" w:hAnsi="Arial" w:cs="Arial"/>
                <w:b/>
                <w:lang w:eastAsia="en-GB"/>
              </w:rPr>
              <w:t xml:space="preserve"> Date*</w:t>
            </w:r>
          </w:p>
        </w:tc>
        <w:tc>
          <w:tcPr>
            <w:tcW w:w="6946" w:type="dxa"/>
            <w:gridSpan w:val="3"/>
            <w:vAlign w:val="center"/>
          </w:tcPr>
          <w:p w14:paraId="7225724C" w14:textId="77777777" w:rsidR="00633859" w:rsidRDefault="00633859" w:rsidP="00633859">
            <w:pPr>
              <w:rPr>
                <w:rFonts w:ascii="Arial" w:hAnsi="Arial" w:cs="Arial"/>
              </w:rPr>
            </w:pPr>
            <w:r>
              <w:rPr>
                <w:rFonts w:ascii="Arial" w:hAnsi="Arial" w:cs="Arial"/>
              </w:rPr>
              <w:t>The assessment process will consist of the following elements:</w:t>
            </w:r>
          </w:p>
          <w:p w14:paraId="63A0DDDD" w14:textId="77777777" w:rsidR="00633859" w:rsidRDefault="00633859" w:rsidP="00633859">
            <w:pPr>
              <w:pStyle w:val="ListParagraph"/>
              <w:numPr>
                <w:ilvl w:val="0"/>
                <w:numId w:val="1"/>
              </w:numPr>
              <w:rPr>
                <w:rFonts w:ascii="Arial" w:hAnsi="Arial" w:cs="Arial"/>
              </w:rPr>
            </w:pPr>
            <w:r>
              <w:rPr>
                <w:rFonts w:ascii="Arial" w:hAnsi="Arial" w:cs="Arial"/>
              </w:rPr>
              <w:t>Interview</w:t>
            </w:r>
            <w:bookmarkStart w:id="0" w:name="_GoBack"/>
            <w:bookmarkEnd w:id="0"/>
          </w:p>
          <w:p w14:paraId="2D6C4DA3" w14:textId="083B0879" w:rsidR="00633859" w:rsidRDefault="00633859" w:rsidP="00633859">
            <w:pPr>
              <w:rPr>
                <w:rFonts w:ascii="Arial" w:hAnsi="Arial" w:cs="Arial"/>
              </w:rPr>
            </w:pPr>
            <w:r>
              <w:rPr>
                <w:rFonts w:ascii="Arial" w:hAnsi="Arial" w:cs="Arial"/>
              </w:rPr>
              <w:t xml:space="preserve">The assessment day will be taking place on </w:t>
            </w:r>
            <w:r w:rsidR="00DC6C07">
              <w:rPr>
                <w:rFonts w:ascii="Arial" w:hAnsi="Arial" w:cs="Arial"/>
              </w:rPr>
              <w:t>10</w:t>
            </w:r>
            <w:r w:rsidR="00DC6C07" w:rsidRPr="00DC6C07">
              <w:rPr>
                <w:rFonts w:ascii="Arial" w:hAnsi="Arial" w:cs="Arial"/>
                <w:vertAlign w:val="superscript"/>
              </w:rPr>
              <w:t>th</w:t>
            </w:r>
            <w:r w:rsidR="00DC6C07">
              <w:rPr>
                <w:rFonts w:ascii="Arial" w:hAnsi="Arial" w:cs="Arial"/>
              </w:rPr>
              <w:t xml:space="preserve"> December</w:t>
            </w:r>
            <w:r>
              <w:rPr>
                <w:rFonts w:ascii="Arial" w:hAnsi="Arial" w:cs="Arial"/>
              </w:rPr>
              <w:t xml:space="preserve"> 2019.</w:t>
            </w:r>
          </w:p>
          <w:p w14:paraId="2178912D" w14:textId="2053D317" w:rsidR="006F2667" w:rsidRPr="005D0E02" w:rsidRDefault="00633859" w:rsidP="00633859">
            <w:pPr>
              <w:rPr>
                <w:rFonts w:ascii="Arial" w:hAnsi="Arial" w:cs="Arial"/>
                <w:sz w:val="28"/>
                <w:szCs w:val="28"/>
              </w:rPr>
            </w:pPr>
            <w:r>
              <w:rPr>
                <w:rFonts w:ascii="Arial" w:hAnsi="Arial" w:cs="Arial"/>
              </w:rPr>
              <w:t>Further information will be provided to candidates progressing to this stage of the process by the way of a formal invite to assessment.</w:t>
            </w:r>
          </w:p>
        </w:tc>
      </w:tr>
    </w:tbl>
    <w:p w14:paraId="59C8DCAD" w14:textId="77777777" w:rsidR="001B498F" w:rsidRDefault="00AC6F8A" w:rsidP="005B7DE7">
      <w:pPr>
        <w:rPr>
          <w:rFonts w:ascii="Arial" w:hAnsi="Arial" w:cs="Arial"/>
          <w:b/>
          <w:sz w:val="20"/>
          <w:szCs w:val="20"/>
        </w:rPr>
      </w:pPr>
      <w:r w:rsidRPr="00AC6F8A">
        <w:rPr>
          <w:rFonts w:ascii="Arial" w:hAnsi="Arial" w:cs="Arial"/>
          <w:b/>
          <w:sz w:val="20"/>
          <w:szCs w:val="20"/>
        </w:rPr>
        <w:t>*please note interview dates are subject to change.</w:t>
      </w:r>
    </w:p>
    <w:p w14:paraId="5621B479" w14:textId="386D0F88"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5D0E02">
        <w:rPr>
          <w:rFonts w:ascii="Arial" w:hAnsi="Arial" w:cs="Arial"/>
          <w:b/>
        </w:rPr>
        <w:t>Caroline Nicol</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5D0E02" w:rsidRPr="005D0E02">
          <w:rPr>
            <w:rStyle w:val="Hyperlink"/>
            <w:rFonts w:ascii="Arial" w:hAnsi="Arial" w:cs="Arial"/>
            <w:b/>
          </w:rPr>
          <w:t>caroline.nicol@sps.pnn.gov.uk</w:t>
        </w:r>
      </w:hyperlink>
      <w:r w:rsidR="005D0E02" w:rsidRPr="005D0E02">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5D0E02">
        <w:rPr>
          <w:rFonts w:ascii="Arial" w:hAnsi="Arial" w:cs="Arial"/>
          <w:szCs w:val="28"/>
        </w:rPr>
        <w:t xml:space="preserve"> </w:t>
      </w:r>
      <w:r w:rsidR="005D0E02" w:rsidRPr="005D0E02">
        <w:rPr>
          <w:rFonts w:ascii="Arial" w:hAnsi="Arial" w:cs="Arial"/>
          <w:b/>
          <w:szCs w:val="28"/>
        </w:rPr>
        <w:t>01324 710497</w:t>
      </w:r>
      <w:r w:rsidR="005D0E02">
        <w:rPr>
          <w:rFonts w:ascii="Arial" w:hAnsi="Arial" w:cs="Arial"/>
          <w:szCs w:val="28"/>
        </w:rPr>
        <w:t xml:space="preserve">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A5F65"/>
    <w:multiLevelType w:val="hybridMultilevel"/>
    <w:tmpl w:val="FC12C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B498F"/>
    <w:rsid w:val="00294F26"/>
    <w:rsid w:val="002D1B46"/>
    <w:rsid w:val="003601A7"/>
    <w:rsid w:val="00394388"/>
    <w:rsid w:val="00447BF7"/>
    <w:rsid w:val="00450364"/>
    <w:rsid w:val="0047403D"/>
    <w:rsid w:val="00505A44"/>
    <w:rsid w:val="005B7DE7"/>
    <w:rsid w:val="005D0E02"/>
    <w:rsid w:val="00607A22"/>
    <w:rsid w:val="00633859"/>
    <w:rsid w:val="006A50EA"/>
    <w:rsid w:val="006F2667"/>
    <w:rsid w:val="00736EC3"/>
    <w:rsid w:val="0074092E"/>
    <w:rsid w:val="007A0D8C"/>
    <w:rsid w:val="0083127C"/>
    <w:rsid w:val="0092361D"/>
    <w:rsid w:val="00964464"/>
    <w:rsid w:val="00990C81"/>
    <w:rsid w:val="00AC6F8A"/>
    <w:rsid w:val="00AF54ED"/>
    <w:rsid w:val="00B131B7"/>
    <w:rsid w:val="00D07794"/>
    <w:rsid w:val="00D21787"/>
    <w:rsid w:val="00D757C8"/>
    <w:rsid w:val="00DC3606"/>
    <w:rsid w:val="00DC6C07"/>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unhideWhenUsed/>
    <w:rsid w:val="005D0E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0E02"/>
    <w:rPr>
      <w:color w:val="0000FF" w:themeColor="hyperlink"/>
      <w:u w:val="single"/>
    </w:rPr>
  </w:style>
  <w:style w:type="paragraph" w:styleId="ListParagraph">
    <w:name w:val="List Paragraph"/>
    <w:basedOn w:val="Normal"/>
    <w:uiPriority w:val="34"/>
    <w:qFormat/>
    <w:rsid w:val="00633859"/>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723749">
      <w:bodyDiv w:val="1"/>
      <w:marLeft w:val="0"/>
      <w:marRight w:val="0"/>
      <w:marTop w:val="0"/>
      <w:marBottom w:val="0"/>
      <w:divBdr>
        <w:top w:val="none" w:sz="0" w:space="0" w:color="auto"/>
        <w:left w:val="none" w:sz="0" w:space="0" w:color="auto"/>
        <w:bottom w:val="none" w:sz="0" w:space="0" w:color="auto"/>
        <w:right w:val="none" w:sz="0" w:space="0" w:color="auto"/>
      </w:divBdr>
    </w:div>
    <w:div w:id="671640057">
      <w:bodyDiv w:val="1"/>
      <w:marLeft w:val="0"/>
      <w:marRight w:val="0"/>
      <w:marTop w:val="0"/>
      <w:marBottom w:val="0"/>
      <w:divBdr>
        <w:top w:val="none" w:sz="0" w:space="0" w:color="auto"/>
        <w:left w:val="none" w:sz="0" w:space="0" w:color="auto"/>
        <w:bottom w:val="none" w:sz="0" w:space="0" w:color="auto"/>
        <w:right w:val="none" w:sz="0" w:space="0" w:color="auto"/>
      </w:divBdr>
    </w:div>
    <w:div w:id="999847790">
      <w:bodyDiv w:val="1"/>
      <w:marLeft w:val="0"/>
      <w:marRight w:val="0"/>
      <w:marTop w:val="0"/>
      <w:marBottom w:val="0"/>
      <w:divBdr>
        <w:top w:val="none" w:sz="0" w:space="0" w:color="auto"/>
        <w:left w:val="none" w:sz="0" w:space="0" w:color="auto"/>
        <w:bottom w:val="none" w:sz="0" w:space="0" w:color="auto"/>
        <w:right w:val="none" w:sz="0" w:space="0" w:color="auto"/>
      </w:divBdr>
      <w:divsChild>
        <w:div w:id="1612476292">
          <w:marLeft w:val="0"/>
          <w:marRight w:val="0"/>
          <w:marTop w:val="0"/>
          <w:marBottom w:val="0"/>
          <w:divBdr>
            <w:top w:val="none" w:sz="0" w:space="0" w:color="auto"/>
            <w:left w:val="none" w:sz="0" w:space="0" w:color="auto"/>
            <w:bottom w:val="none" w:sz="0" w:space="0" w:color="auto"/>
            <w:right w:val="none" w:sz="0" w:space="0" w:color="auto"/>
          </w:divBdr>
          <w:divsChild>
            <w:div w:id="1465462950">
              <w:marLeft w:val="0"/>
              <w:marRight w:val="0"/>
              <w:marTop w:val="0"/>
              <w:marBottom w:val="0"/>
              <w:divBdr>
                <w:top w:val="none" w:sz="0" w:space="0" w:color="auto"/>
                <w:left w:val="none" w:sz="0" w:space="0" w:color="auto"/>
                <w:bottom w:val="none" w:sz="0" w:space="0" w:color="auto"/>
                <w:right w:val="none" w:sz="0" w:space="0" w:color="auto"/>
              </w:divBdr>
              <w:divsChild>
                <w:div w:id="1036849432">
                  <w:marLeft w:val="0"/>
                  <w:marRight w:val="0"/>
                  <w:marTop w:val="0"/>
                  <w:marBottom w:val="0"/>
                  <w:divBdr>
                    <w:top w:val="none" w:sz="0" w:space="0" w:color="auto"/>
                    <w:left w:val="none" w:sz="0" w:space="0" w:color="auto"/>
                    <w:bottom w:val="none" w:sz="0" w:space="0" w:color="auto"/>
                    <w:right w:val="none" w:sz="0" w:space="0" w:color="auto"/>
                  </w:divBdr>
                  <w:divsChild>
                    <w:div w:id="1415082681">
                      <w:marLeft w:val="0"/>
                      <w:marRight w:val="0"/>
                      <w:marTop w:val="0"/>
                      <w:marBottom w:val="0"/>
                      <w:divBdr>
                        <w:top w:val="none" w:sz="0" w:space="0" w:color="auto"/>
                        <w:left w:val="none" w:sz="0" w:space="0" w:color="auto"/>
                        <w:bottom w:val="none" w:sz="0" w:space="0" w:color="auto"/>
                        <w:right w:val="none" w:sz="0" w:space="0" w:color="auto"/>
                      </w:divBdr>
                      <w:divsChild>
                        <w:div w:id="1468428351">
                          <w:marLeft w:val="0"/>
                          <w:marRight w:val="0"/>
                          <w:marTop w:val="0"/>
                          <w:marBottom w:val="0"/>
                          <w:divBdr>
                            <w:top w:val="none" w:sz="0" w:space="0" w:color="auto"/>
                            <w:left w:val="none" w:sz="0" w:space="0" w:color="auto"/>
                            <w:bottom w:val="none" w:sz="0" w:space="0" w:color="auto"/>
                            <w:right w:val="none" w:sz="0" w:space="0" w:color="auto"/>
                          </w:divBdr>
                          <w:divsChild>
                            <w:div w:id="1925915259">
                              <w:marLeft w:val="0"/>
                              <w:marRight w:val="0"/>
                              <w:marTop w:val="0"/>
                              <w:marBottom w:val="0"/>
                              <w:divBdr>
                                <w:top w:val="none" w:sz="0" w:space="0" w:color="auto"/>
                                <w:left w:val="none" w:sz="0" w:space="0" w:color="auto"/>
                                <w:bottom w:val="none" w:sz="0" w:space="0" w:color="auto"/>
                                <w:right w:val="none" w:sz="0" w:space="0" w:color="auto"/>
                              </w:divBdr>
                              <w:divsChild>
                                <w:div w:id="1302423589">
                                  <w:marLeft w:val="0"/>
                                  <w:marRight w:val="0"/>
                                  <w:marTop w:val="0"/>
                                  <w:marBottom w:val="0"/>
                                  <w:divBdr>
                                    <w:top w:val="none" w:sz="0" w:space="0" w:color="auto"/>
                                    <w:left w:val="none" w:sz="0" w:space="0" w:color="auto"/>
                                    <w:bottom w:val="none" w:sz="0" w:space="0" w:color="auto"/>
                                    <w:right w:val="none" w:sz="0" w:space="0" w:color="auto"/>
                                  </w:divBdr>
                                  <w:divsChild>
                                    <w:div w:id="1811708411">
                                      <w:marLeft w:val="0"/>
                                      <w:marRight w:val="0"/>
                                      <w:marTop w:val="0"/>
                                      <w:marBottom w:val="0"/>
                                      <w:divBdr>
                                        <w:top w:val="none" w:sz="0" w:space="0" w:color="auto"/>
                                        <w:left w:val="none" w:sz="0" w:space="0" w:color="auto"/>
                                        <w:bottom w:val="none" w:sz="0" w:space="0" w:color="auto"/>
                                        <w:right w:val="none" w:sz="0" w:space="0" w:color="auto"/>
                                      </w:divBdr>
                                      <w:divsChild>
                                        <w:div w:id="115682200">
                                          <w:marLeft w:val="0"/>
                                          <w:marRight w:val="0"/>
                                          <w:marTop w:val="0"/>
                                          <w:marBottom w:val="0"/>
                                          <w:divBdr>
                                            <w:top w:val="none" w:sz="0" w:space="0" w:color="auto"/>
                                            <w:left w:val="none" w:sz="0" w:space="0" w:color="auto"/>
                                            <w:bottom w:val="none" w:sz="0" w:space="0" w:color="auto"/>
                                            <w:right w:val="none" w:sz="0" w:space="0" w:color="auto"/>
                                          </w:divBdr>
                                          <w:divsChild>
                                            <w:div w:id="549533830">
                                              <w:marLeft w:val="0"/>
                                              <w:marRight w:val="0"/>
                                              <w:marTop w:val="0"/>
                                              <w:marBottom w:val="0"/>
                                              <w:divBdr>
                                                <w:top w:val="none" w:sz="0" w:space="0" w:color="auto"/>
                                                <w:left w:val="none" w:sz="0" w:space="0" w:color="auto"/>
                                                <w:bottom w:val="none" w:sz="0" w:space="0" w:color="auto"/>
                                                <w:right w:val="none" w:sz="0" w:space="0" w:color="auto"/>
                                              </w:divBdr>
                                              <w:divsChild>
                                                <w:div w:id="521476065">
                                                  <w:marLeft w:val="0"/>
                                                  <w:marRight w:val="0"/>
                                                  <w:marTop w:val="0"/>
                                                  <w:marBottom w:val="0"/>
                                                  <w:divBdr>
                                                    <w:top w:val="none" w:sz="0" w:space="0" w:color="auto"/>
                                                    <w:left w:val="none" w:sz="0" w:space="0" w:color="auto"/>
                                                    <w:bottom w:val="none" w:sz="0" w:space="0" w:color="auto"/>
                                                    <w:right w:val="none" w:sz="0" w:space="0" w:color="auto"/>
                                                  </w:divBdr>
                                                  <w:divsChild>
                                                    <w:div w:id="1797604584">
                                                      <w:marLeft w:val="0"/>
                                                      <w:marRight w:val="0"/>
                                                      <w:marTop w:val="0"/>
                                                      <w:marBottom w:val="0"/>
                                                      <w:divBdr>
                                                        <w:top w:val="none" w:sz="0" w:space="0" w:color="auto"/>
                                                        <w:left w:val="none" w:sz="0" w:space="0" w:color="auto"/>
                                                        <w:bottom w:val="none" w:sz="0" w:space="0" w:color="auto"/>
                                                        <w:right w:val="none" w:sz="0" w:space="0" w:color="auto"/>
                                                      </w:divBdr>
                                                      <w:divsChild>
                                                        <w:div w:id="1501191417">
                                                          <w:marLeft w:val="0"/>
                                                          <w:marRight w:val="0"/>
                                                          <w:marTop w:val="0"/>
                                                          <w:marBottom w:val="0"/>
                                                          <w:divBdr>
                                                            <w:top w:val="none" w:sz="0" w:space="0" w:color="auto"/>
                                                            <w:left w:val="none" w:sz="0" w:space="0" w:color="auto"/>
                                                            <w:bottom w:val="none" w:sz="0" w:space="0" w:color="auto"/>
                                                            <w:right w:val="none" w:sz="0" w:space="0" w:color="auto"/>
                                                          </w:divBdr>
                                                          <w:divsChild>
                                                            <w:div w:id="1608002258">
                                                              <w:marLeft w:val="0"/>
                                                              <w:marRight w:val="0"/>
                                                              <w:marTop w:val="0"/>
                                                              <w:marBottom w:val="0"/>
                                                              <w:divBdr>
                                                                <w:top w:val="none" w:sz="0" w:space="0" w:color="auto"/>
                                                                <w:left w:val="none" w:sz="0" w:space="0" w:color="auto"/>
                                                                <w:bottom w:val="none" w:sz="0" w:space="0" w:color="auto"/>
                                                                <w:right w:val="none" w:sz="0" w:space="0" w:color="auto"/>
                                                              </w:divBdr>
                                                              <w:divsChild>
                                                                <w:div w:id="1110592807">
                                                                  <w:marLeft w:val="0"/>
                                                                  <w:marRight w:val="0"/>
                                                                  <w:marTop w:val="0"/>
                                                                  <w:marBottom w:val="0"/>
                                                                  <w:divBdr>
                                                                    <w:top w:val="none" w:sz="0" w:space="0" w:color="auto"/>
                                                                    <w:left w:val="none" w:sz="0" w:space="0" w:color="auto"/>
                                                                    <w:bottom w:val="none" w:sz="0" w:space="0" w:color="auto"/>
                                                                    <w:right w:val="none" w:sz="0" w:space="0" w:color="auto"/>
                                                                  </w:divBdr>
                                                                  <w:divsChild>
                                                                    <w:div w:id="139880757">
                                                                      <w:marLeft w:val="0"/>
                                                                      <w:marRight w:val="0"/>
                                                                      <w:marTop w:val="0"/>
                                                                      <w:marBottom w:val="0"/>
                                                                      <w:divBdr>
                                                                        <w:top w:val="none" w:sz="0" w:space="0" w:color="auto"/>
                                                                        <w:left w:val="none" w:sz="0" w:space="0" w:color="auto"/>
                                                                        <w:bottom w:val="none" w:sz="0" w:space="0" w:color="auto"/>
                                                                        <w:right w:val="none" w:sz="0" w:space="0" w:color="auto"/>
                                                                      </w:divBdr>
                                                                      <w:divsChild>
                                                                        <w:div w:id="641623224">
                                                                          <w:marLeft w:val="0"/>
                                                                          <w:marRight w:val="0"/>
                                                                          <w:marTop w:val="0"/>
                                                                          <w:marBottom w:val="0"/>
                                                                          <w:divBdr>
                                                                            <w:top w:val="none" w:sz="0" w:space="0" w:color="auto"/>
                                                                            <w:left w:val="none" w:sz="0" w:space="0" w:color="auto"/>
                                                                            <w:bottom w:val="none" w:sz="0" w:space="0" w:color="auto"/>
                                                                            <w:right w:val="none" w:sz="0" w:space="0" w:color="auto"/>
                                                                          </w:divBdr>
                                                                          <w:divsChild>
                                                                            <w:div w:id="1623534779">
                                                                              <w:marLeft w:val="0"/>
                                                                              <w:marRight w:val="0"/>
                                                                              <w:marTop w:val="0"/>
                                                                              <w:marBottom w:val="0"/>
                                                                              <w:divBdr>
                                                                                <w:top w:val="none" w:sz="0" w:space="0" w:color="auto"/>
                                                                                <w:left w:val="none" w:sz="0" w:space="0" w:color="auto"/>
                                                                                <w:bottom w:val="none" w:sz="0" w:space="0" w:color="auto"/>
                                                                                <w:right w:val="none" w:sz="0" w:space="0" w:color="auto"/>
                                                                              </w:divBdr>
                                                                              <w:divsChild>
                                                                                <w:div w:id="976226153">
                                                                                  <w:marLeft w:val="0"/>
                                                                                  <w:marRight w:val="0"/>
                                                                                  <w:marTop w:val="0"/>
                                                                                  <w:marBottom w:val="0"/>
                                                                                  <w:divBdr>
                                                                                    <w:top w:val="none" w:sz="0" w:space="0" w:color="auto"/>
                                                                                    <w:left w:val="none" w:sz="0" w:space="0" w:color="auto"/>
                                                                                    <w:bottom w:val="none" w:sz="0" w:space="0" w:color="auto"/>
                                                                                    <w:right w:val="none" w:sz="0" w:space="0" w:color="auto"/>
                                                                                  </w:divBdr>
                                                                                  <w:divsChild>
                                                                                    <w:div w:id="105270205">
                                                                                      <w:marLeft w:val="0"/>
                                                                                      <w:marRight w:val="0"/>
                                                                                      <w:marTop w:val="0"/>
                                                                                      <w:marBottom w:val="0"/>
                                                                                      <w:divBdr>
                                                                                        <w:top w:val="none" w:sz="0" w:space="0" w:color="auto"/>
                                                                                        <w:left w:val="none" w:sz="0" w:space="0" w:color="auto"/>
                                                                                        <w:bottom w:val="none" w:sz="0" w:space="0" w:color="auto"/>
                                                                                        <w:right w:val="none" w:sz="0" w:space="0" w:color="auto"/>
                                                                                      </w:divBdr>
                                                                                      <w:divsChild>
                                                                                        <w:div w:id="8949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768257">
      <w:bodyDiv w:val="1"/>
      <w:marLeft w:val="0"/>
      <w:marRight w:val="0"/>
      <w:marTop w:val="0"/>
      <w:marBottom w:val="0"/>
      <w:divBdr>
        <w:top w:val="none" w:sz="0" w:space="0" w:color="auto"/>
        <w:left w:val="none" w:sz="0" w:space="0" w:color="auto"/>
        <w:bottom w:val="none" w:sz="0" w:space="0" w:color="auto"/>
        <w:right w:val="none" w:sz="0" w:space="0" w:color="auto"/>
      </w:divBdr>
    </w:div>
    <w:div w:id="18159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caroline.nicol@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Finance Officer</Job_x0020_Title>
    <Vacancy_x0020_Number xmlns="bc6d709d-6d85-47b3-9257-200849306060">2489</Vacancy_x0020_Number>
    <Location xmlns="bc6d709d-6d85-47b3-9257-200849306060">HQ</Location>
    <Pay_x0020_Band xmlns="bc6d709d-6d85-47b3-9257-200849306060">C</Pay_x0020_B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metadata/properties"/>
    <ds:schemaRef ds:uri="bc6d709d-6d85-47b3-9257-200849306060"/>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D35E88B7-8F94-4ABF-8330-748F15BD4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02E7A-730A-4D7E-9237-3D70E7AB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Evans Hayley</cp:lastModifiedBy>
  <cp:revision>2</cp:revision>
  <dcterms:created xsi:type="dcterms:W3CDTF">2019-11-06T17:05:00Z</dcterms:created>
  <dcterms:modified xsi:type="dcterms:W3CDTF">2019-11-06T17:05:00Z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