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9995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6712BC17" w:rsidR="00FB5429" w:rsidRPr="00AC6F8A" w:rsidRDefault="00775423"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Health, Safety and Fire Co-ordinator </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2888C7FE" w14:textId="3A4E18F0" w:rsidR="00FB5429" w:rsidRPr="00AC6F8A" w:rsidRDefault="00775423" w:rsidP="002C3743">
            <w:pPr>
              <w:jc w:val="both"/>
              <w:rPr>
                <w:rFonts w:ascii="Arial" w:hAnsi="Arial" w:cs="Arial"/>
              </w:rPr>
            </w:pPr>
            <w:r w:rsidRPr="00483193">
              <w:rPr>
                <w:rFonts w:ascii="Arial" w:hAnsi="Arial" w:cs="Arial"/>
              </w:rPr>
              <w:t>To provide advice, guidance and support to SPS managers and staff to enable them to fulfil their respective Health &amp; Fire Safety (HFS) responsibilities competently and in accordance with legislation and SPS Policies and Procedures. Carry out compliance monitoring and reviews of the SPS Safety Management System (SMS) and HFS Policies.</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7B538FA6" w:rsidR="00FB5429" w:rsidRPr="00AC6F8A" w:rsidRDefault="00775423" w:rsidP="002C3743">
            <w:pPr>
              <w:jc w:val="both"/>
              <w:rPr>
                <w:rFonts w:ascii="Arial" w:hAnsi="Arial" w:cs="Arial"/>
                <w:color w:val="1F497D" w:themeColor="text2"/>
              </w:rPr>
            </w:pPr>
            <w:r w:rsidRPr="00483193">
              <w:rPr>
                <w:rFonts w:ascii="Arial" w:hAnsi="Arial" w:cs="Arial"/>
              </w:rPr>
              <w:t>Carry out compliance monitoring and reviews of the SPS Safety Management System (SMS) and HFS Policies.</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7D3141A7" w:rsidR="00FB5429" w:rsidRPr="00AC6F8A" w:rsidRDefault="00775423" w:rsidP="002C3743">
            <w:pPr>
              <w:jc w:val="both"/>
              <w:rPr>
                <w:rFonts w:ascii="Arial" w:hAnsi="Arial" w:cs="Arial"/>
                <w:b/>
                <w:color w:val="1F497D" w:themeColor="text2"/>
              </w:rPr>
            </w:pPr>
            <w:r w:rsidRPr="00483193">
              <w:rPr>
                <w:rFonts w:ascii="Arial" w:hAnsi="Arial" w:cs="Arial"/>
              </w:rPr>
              <w:t>Provide the Governor-in Charge (GIC) Senior Management Teams (SMT) and the Health &amp; Safety Committee (HSC) with compliance data relating to the HFS SMS.</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567" w:type="dxa"/>
          </w:tcPr>
          <w:p w14:paraId="3F1ACDE3" w14:textId="26D9CEBF" w:rsidR="00FB5429" w:rsidRPr="00AC6F8A" w:rsidRDefault="00775423" w:rsidP="002C3743">
            <w:pPr>
              <w:jc w:val="both"/>
              <w:rPr>
                <w:rFonts w:ascii="Arial" w:hAnsi="Arial" w:cs="Arial"/>
                <w:b/>
                <w:color w:val="1F497D" w:themeColor="text2"/>
              </w:rPr>
            </w:pPr>
            <w:r w:rsidRPr="00483193">
              <w:rPr>
                <w:rFonts w:ascii="Arial" w:hAnsi="Arial" w:cs="Arial"/>
              </w:rPr>
              <w:t>Provide advice, guidance and support to managers in carrying out suitable and sufficient H&amp;S Risk Assessments and Safe Systems of Work (SSOW) in accordance with the SPS SMS and Health and Safety Executive (HSE) Legislation.</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488E56E9" w:rsidR="00FB5429" w:rsidRPr="00AC6F8A" w:rsidRDefault="00775423" w:rsidP="002C3743">
            <w:pPr>
              <w:jc w:val="both"/>
              <w:rPr>
                <w:rFonts w:ascii="Arial" w:hAnsi="Arial" w:cs="Arial"/>
                <w:b/>
                <w:color w:val="1F497D" w:themeColor="text2"/>
              </w:rPr>
            </w:pPr>
            <w:r w:rsidRPr="00483193">
              <w:rPr>
                <w:rFonts w:ascii="Arial" w:hAnsi="Arial" w:cs="Arial"/>
              </w:rPr>
              <w:t>Coordinate local arrangements for accident investigation and reporting in accordance with the Reporting of Injuries, Diseases and Dangerous Occurrences (RIDDOR) 13 Regulations and SPS Policy.</w:t>
            </w:r>
            <w:bookmarkStart w:id="0" w:name="_GoBack"/>
            <w:bookmarkEnd w:id="0"/>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531088B1" w:rsidR="00FB5429" w:rsidRPr="00AC6F8A" w:rsidRDefault="00775423" w:rsidP="002C3743">
            <w:pPr>
              <w:jc w:val="both"/>
              <w:rPr>
                <w:rFonts w:ascii="Arial" w:hAnsi="Arial" w:cs="Arial"/>
                <w:b/>
                <w:color w:val="1F497D" w:themeColor="text2"/>
              </w:rPr>
            </w:pPr>
            <w:r w:rsidRPr="00483193">
              <w:rPr>
                <w:rFonts w:ascii="Arial" w:hAnsi="Arial" w:cs="Arial"/>
              </w:rPr>
              <w:t xml:space="preserve">Carry </w:t>
            </w:r>
            <w:r>
              <w:rPr>
                <w:rFonts w:ascii="Arial" w:hAnsi="Arial" w:cs="Arial"/>
              </w:rPr>
              <w:t>out F</w:t>
            </w:r>
            <w:r w:rsidRPr="00483193">
              <w:rPr>
                <w:rFonts w:ascii="Arial" w:hAnsi="Arial" w:cs="Arial"/>
              </w:rPr>
              <w:t>ire</w:t>
            </w:r>
            <w:r>
              <w:rPr>
                <w:rFonts w:ascii="Arial" w:hAnsi="Arial" w:cs="Arial"/>
              </w:rPr>
              <w:t xml:space="preserve"> I</w:t>
            </w:r>
            <w:r w:rsidRPr="00483193">
              <w:rPr>
                <w:rFonts w:ascii="Arial" w:hAnsi="Arial" w:cs="Arial"/>
              </w:rPr>
              <w:t xml:space="preserve">ncident and </w:t>
            </w:r>
            <w:r>
              <w:rPr>
                <w:rFonts w:ascii="Arial" w:hAnsi="Arial" w:cs="Arial"/>
              </w:rPr>
              <w:t>F</w:t>
            </w:r>
            <w:r w:rsidRPr="00483193">
              <w:rPr>
                <w:rFonts w:ascii="Arial" w:hAnsi="Arial" w:cs="Arial"/>
              </w:rPr>
              <w:t>alse</w:t>
            </w:r>
            <w:r>
              <w:rPr>
                <w:rFonts w:ascii="Arial" w:hAnsi="Arial" w:cs="Arial"/>
              </w:rPr>
              <w:t xml:space="preserve"> Alarm I</w:t>
            </w:r>
            <w:r w:rsidRPr="00483193">
              <w:rPr>
                <w:rFonts w:ascii="Arial" w:hAnsi="Arial" w:cs="Arial"/>
              </w:rPr>
              <w:t>nvestigation</w:t>
            </w:r>
            <w:r>
              <w:rPr>
                <w:rFonts w:ascii="Arial" w:hAnsi="Arial" w:cs="Arial"/>
              </w:rPr>
              <w:t>s and</w:t>
            </w:r>
            <w:r w:rsidRPr="00483193">
              <w:rPr>
                <w:rFonts w:ascii="Arial" w:hAnsi="Arial" w:cs="Arial"/>
              </w:rPr>
              <w:t xml:space="preserve"> compile detailed reports</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459FCE5F" w:rsidR="00FB5429" w:rsidRPr="00AC6F8A" w:rsidRDefault="00775423" w:rsidP="002C3743">
            <w:pPr>
              <w:jc w:val="both"/>
              <w:rPr>
                <w:rFonts w:ascii="Arial" w:hAnsi="Arial" w:cs="Arial"/>
                <w:b/>
                <w:color w:val="1F497D" w:themeColor="text2"/>
              </w:rPr>
            </w:pPr>
            <w:r w:rsidRPr="00483193">
              <w:rPr>
                <w:rFonts w:ascii="Arial" w:hAnsi="Arial" w:cs="Arial"/>
              </w:rPr>
              <w:t>Carry out suitable and sufficient Fire Risk Assessment Reviews</w:t>
            </w:r>
            <w:r>
              <w:rPr>
                <w:rFonts w:ascii="Arial" w:hAnsi="Arial" w:cs="Arial"/>
              </w:rPr>
              <w:t xml:space="preserve"> / Alteration Notices</w:t>
            </w:r>
            <w:r w:rsidRPr="00483193">
              <w:rPr>
                <w:rFonts w:ascii="Arial" w:hAnsi="Arial" w:cs="Arial"/>
              </w:rPr>
              <w:t xml:space="preserve"> in accordance with the SPS Fire Safety Manual.</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11D4DD4"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p>
        </w:tc>
        <w:tc>
          <w:tcPr>
            <w:tcW w:w="2268" w:type="dxa"/>
            <w:shd w:val="clear" w:color="auto" w:fill="DAEEF3"/>
          </w:tcPr>
          <w:p w14:paraId="0B78836D" w14:textId="6004AEF8" w:rsidR="005B7DE7" w:rsidRPr="00AC6F8A" w:rsidRDefault="002C3743"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6599A1DB" w:rsidR="005B7DE7" w:rsidRPr="002C3743" w:rsidRDefault="00FC0677" w:rsidP="00FC0677">
            <w:pPr>
              <w:rPr>
                <w:rFonts w:ascii="Arial" w:hAnsi="Arial" w:cs="Arial"/>
                <w:b/>
              </w:rPr>
            </w:pPr>
            <w:r w:rsidRPr="00470B89">
              <w:rPr>
                <w:rFonts w:ascii="Arial" w:hAnsi="Arial" w:cs="Arial"/>
              </w:rPr>
              <w:t>Must hold NEBOSH General Certificate and be willing to work towards the NVQ level 5/6 qualification or equivalent NEBOSH National Diploma with a view to completing the qualification within 18 - 24 months.</w:t>
            </w:r>
          </w:p>
        </w:tc>
        <w:tc>
          <w:tcPr>
            <w:tcW w:w="2410" w:type="dxa"/>
            <w:shd w:val="clear" w:color="auto" w:fill="auto"/>
          </w:tcPr>
          <w:p w14:paraId="0FF3DBCD" w14:textId="4B7FCF2B" w:rsidR="005B7DE7" w:rsidRPr="00AC6F8A" w:rsidRDefault="002C3743"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1943FACD" w14:textId="02929BFF" w:rsidR="005B7DE7" w:rsidRPr="00AC6F8A" w:rsidRDefault="00FC0677" w:rsidP="00AC6F8A">
            <w:pPr>
              <w:spacing w:before="120" w:after="120" w:line="240" w:lineRule="auto"/>
              <w:rPr>
                <w:rFonts w:ascii="Arial" w:eastAsia="Cambria" w:hAnsi="Arial" w:cs="Arial"/>
              </w:rPr>
            </w:pPr>
            <w:r>
              <w:rPr>
                <w:rFonts w:ascii="Arial" w:eastAsia="Cambria" w:hAnsi="Arial" w:cs="Arial"/>
              </w:rPr>
              <w:t>Sift 1</w:t>
            </w:r>
          </w:p>
        </w:tc>
      </w:tr>
      <w:tr w:rsidR="005B7DE7" w:rsidRPr="00AC6F8A" w14:paraId="49FE4D73" w14:textId="77777777" w:rsidTr="00450364">
        <w:trPr>
          <w:trHeight w:val="975"/>
        </w:trPr>
        <w:tc>
          <w:tcPr>
            <w:tcW w:w="4361" w:type="dxa"/>
            <w:shd w:val="clear" w:color="auto" w:fill="DAEEF3"/>
          </w:tcPr>
          <w:p w14:paraId="7A3A28E2" w14:textId="4F82BD01" w:rsidR="005B7DE7" w:rsidRPr="002C3743" w:rsidRDefault="00FC0677" w:rsidP="00FC0677">
            <w:pPr>
              <w:rPr>
                <w:rFonts w:ascii="Arial" w:hAnsi="Arial" w:cs="Arial"/>
                <w:b/>
              </w:rPr>
            </w:pPr>
            <w:r w:rsidRPr="00470B89">
              <w:rPr>
                <w:rFonts w:ascii="Arial" w:hAnsi="Arial" w:cs="Arial"/>
              </w:rPr>
              <w:t>Attained NEBOSH Fire Safety Certificate or SPS Fire Safety Officer Accreditation</w:t>
            </w:r>
          </w:p>
        </w:tc>
        <w:tc>
          <w:tcPr>
            <w:tcW w:w="2410" w:type="dxa"/>
            <w:shd w:val="clear" w:color="auto" w:fill="auto"/>
          </w:tcPr>
          <w:p w14:paraId="243F59F1" w14:textId="013B7B9E" w:rsidR="005B7DE7" w:rsidRPr="00AC6F8A" w:rsidRDefault="002C3743"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60F8F5E5" w14:textId="64C5C257" w:rsidR="005B7DE7" w:rsidRPr="00AC6F8A" w:rsidRDefault="00FC0677" w:rsidP="00FC0677">
            <w:pPr>
              <w:spacing w:before="120" w:after="120" w:line="240" w:lineRule="auto"/>
              <w:rPr>
                <w:rFonts w:ascii="Arial" w:eastAsia="Cambria" w:hAnsi="Arial" w:cs="Arial"/>
              </w:rPr>
            </w:pPr>
            <w:r>
              <w:rPr>
                <w:rFonts w:ascii="Arial" w:eastAsia="Cambria" w:hAnsi="Arial" w:cs="Arial"/>
              </w:rPr>
              <w:t>Sift 1</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1D1107AB" w:rsidR="005B7DE7" w:rsidRPr="00AC6F8A" w:rsidRDefault="00FC0677" w:rsidP="002C3743">
            <w:pPr>
              <w:rPr>
                <w:rFonts w:ascii="Arial" w:eastAsia="Cambria" w:hAnsi="Arial" w:cs="Arial"/>
              </w:rPr>
            </w:pPr>
            <w:r w:rsidRPr="00470B89">
              <w:rPr>
                <w:rFonts w:ascii="Arial" w:hAnsi="Arial" w:cs="Arial"/>
              </w:rPr>
              <w:t xml:space="preserve">Attained or be willing to work towards level 3 Learning and Development qualification or equivalent qualification within 12 months. </w:t>
            </w:r>
          </w:p>
        </w:tc>
        <w:tc>
          <w:tcPr>
            <w:tcW w:w="2410" w:type="dxa"/>
          </w:tcPr>
          <w:p w14:paraId="17BA99EB" w14:textId="315FDB3A" w:rsidR="005B7DE7" w:rsidRPr="00AC6F8A" w:rsidRDefault="002C3743"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24AB8F4A" w14:textId="4CDE9FE0" w:rsidR="005B7DE7" w:rsidRPr="00AC6F8A" w:rsidRDefault="00FC0677" w:rsidP="00FC0677">
            <w:pPr>
              <w:spacing w:before="120" w:after="120" w:line="240" w:lineRule="auto"/>
              <w:rPr>
                <w:rFonts w:ascii="Arial" w:eastAsia="Cambria" w:hAnsi="Arial" w:cs="Arial"/>
              </w:rPr>
            </w:pPr>
            <w:r>
              <w:rPr>
                <w:rFonts w:ascii="Arial" w:eastAsia="Cambria" w:hAnsi="Arial" w:cs="Arial"/>
              </w:rPr>
              <w:t>Competency Sift</w:t>
            </w:r>
            <w:r w:rsidR="002900EF">
              <w:rPr>
                <w:rFonts w:ascii="Arial" w:eastAsia="Cambria" w:hAnsi="Arial" w:cs="Arial"/>
              </w:rPr>
              <w:t xml:space="preserve"> &amp; Interview </w:t>
            </w:r>
            <w:r>
              <w:rPr>
                <w:rFonts w:ascii="Arial" w:eastAsia="Cambria" w:hAnsi="Arial" w:cs="Arial"/>
              </w:rPr>
              <w:t xml:space="preserve"> </w:t>
            </w:r>
          </w:p>
        </w:tc>
      </w:tr>
      <w:tr w:rsidR="005B7DE7" w:rsidRPr="00AC6F8A" w14:paraId="1579EE15" w14:textId="77777777" w:rsidTr="00450364">
        <w:trPr>
          <w:trHeight w:val="846"/>
        </w:trPr>
        <w:tc>
          <w:tcPr>
            <w:tcW w:w="4361" w:type="dxa"/>
            <w:shd w:val="clear" w:color="auto" w:fill="DAEEF3"/>
          </w:tcPr>
          <w:p w14:paraId="3194DDE7" w14:textId="42A50377" w:rsidR="005B7DE7" w:rsidRPr="002C3743" w:rsidRDefault="00FC0677" w:rsidP="00FC0677">
            <w:pPr>
              <w:rPr>
                <w:rFonts w:ascii="Arial" w:hAnsi="Arial" w:cs="Arial"/>
                <w:b/>
              </w:rPr>
            </w:pPr>
            <w:r w:rsidRPr="00470B89">
              <w:rPr>
                <w:rFonts w:ascii="Arial" w:hAnsi="Arial" w:cs="Arial"/>
              </w:rPr>
              <w:t>Competent in the use of computerised systems including SharePoint and Microsoft Office.</w:t>
            </w:r>
          </w:p>
        </w:tc>
        <w:tc>
          <w:tcPr>
            <w:tcW w:w="2410" w:type="dxa"/>
          </w:tcPr>
          <w:p w14:paraId="3711A2B6" w14:textId="456A0B13" w:rsidR="005B7DE7" w:rsidRPr="00AC6F8A" w:rsidRDefault="002C3743"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C86410B" w14:textId="13A8393B" w:rsidR="005B7DE7" w:rsidRPr="00AC6F8A" w:rsidRDefault="00FC0677" w:rsidP="00FC0677">
            <w:pPr>
              <w:spacing w:before="120" w:after="120" w:line="240" w:lineRule="auto"/>
              <w:rPr>
                <w:rFonts w:ascii="Arial" w:eastAsia="Cambria" w:hAnsi="Arial" w:cs="Arial"/>
              </w:rPr>
            </w:pPr>
            <w:r>
              <w:rPr>
                <w:rFonts w:ascii="Arial" w:eastAsia="Cambria" w:hAnsi="Arial" w:cs="Arial"/>
              </w:rPr>
              <w:t xml:space="preserve">Competency Sift </w:t>
            </w:r>
            <w:r w:rsidR="002900EF">
              <w:rPr>
                <w:rFonts w:ascii="Arial" w:eastAsia="Cambria" w:hAnsi="Arial" w:cs="Arial"/>
              </w:rPr>
              <w:t xml:space="preserve">&amp; 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183D416B" w:rsidR="005B7DE7" w:rsidRPr="002C3743" w:rsidRDefault="00FC0677" w:rsidP="00FC0677">
            <w:pPr>
              <w:rPr>
                <w:rFonts w:ascii="Arial" w:hAnsi="Arial" w:cs="Arial"/>
                <w:b/>
              </w:rPr>
            </w:pPr>
            <w:r w:rsidRPr="00816BE0">
              <w:rPr>
                <w:rFonts w:ascii="Arial" w:hAnsi="Arial" w:cs="Arial"/>
              </w:rPr>
              <w:t>Knowledge of</w:t>
            </w:r>
            <w:r>
              <w:rPr>
                <w:rFonts w:ascii="Arial" w:hAnsi="Arial" w:cs="Arial"/>
              </w:rPr>
              <w:t xml:space="preserve"> </w:t>
            </w:r>
            <w:r w:rsidRPr="00816BE0">
              <w:rPr>
                <w:rFonts w:ascii="Arial" w:hAnsi="Arial" w:cs="Arial"/>
              </w:rPr>
              <w:t>current Health &amp; Fire Safety legislative requirements</w:t>
            </w:r>
            <w:r>
              <w:rPr>
                <w:rFonts w:ascii="Arial" w:hAnsi="Arial" w:cs="Arial"/>
              </w:rPr>
              <w:t xml:space="preserve"> </w:t>
            </w:r>
            <w:r w:rsidRPr="0032394E">
              <w:rPr>
                <w:rFonts w:ascii="Arial" w:hAnsi="Arial" w:cs="Arial"/>
              </w:rPr>
              <w:t>commensurate</w:t>
            </w:r>
            <w:r>
              <w:rPr>
                <w:rFonts w:ascii="Arial" w:hAnsi="Arial" w:cs="Arial"/>
              </w:rPr>
              <w:t xml:space="preserve"> </w:t>
            </w:r>
            <w:r w:rsidRPr="00816BE0">
              <w:rPr>
                <w:rFonts w:ascii="Arial" w:hAnsi="Arial" w:cs="Arial"/>
              </w:rPr>
              <w:t>within</w:t>
            </w:r>
            <w:r>
              <w:rPr>
                <w:rFonts w:ascii="Arial" w:hAnsi="Arial" w:cs="Arial"/>
              </w:rPr>
              <w:t xml:space="preserve"> a</w:t>
            </w:r>
            <w:r w:rsidRPr="0032394E">
              <w:rPr>
                <w:rFonts w:ascii="Arial" w:hAnsi="Arial" w:cs="Arial"/>
              </w:rPr>
              <w:t xml:space="preserve"> large diverse working </w:t>
            </w:r>
            <w:r w:rsidRPr="00816BE0">
              <w:rPr>
                <w:rFonts w:ascii="Arial" w:hAnsi="Arial" w:cs="Arial"/>
              </w:rPr>
              <w:t>environment</w:t>
            </w:r>
            <w:r>
              <w:rPr>
                <w:rFonts w:ascii="Arial" w:hAnsi="Arial" w:cs="Arial"/>
              </w:rPr>
              <w:t>.</w:t>
            </w:r>
          </w:p>
        </w:tc>
        <w:tc>
          <w:tcPr>
            <w:tcW w:w="2410" w:type="dxa"/>
          </w:tcPr>
          <w:p w14:paraId="663931CC" w14:textId="010375C0" w:rsidR="005B7DE7" w:rsidRPr="00AC6F8A" w:rsidRDefault="002C3743"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29CDCD58" w14:textId="77777777" w:rsidR="005B7DE7" w:rsidRDefault="002900EF" w:rsidP="002900EF">
            <w:pPr>
              <w:spacing w:before="120" w:after="120" w:line="240" w:lineRule="auto"/>
              <w:rPr>
                <w:rFonts w:ascii="Arial" w:eastAsia="Cambria" w:hAnsi="Arial" w:cs="Arial"/>
              </w:rPr>
            </w:pPr>
            <w:r>
              <w:rPr>
                <w:rFonts w:ascii="Arial" w:eastAsia="Cambria" w:hAnsi="Arial" w:cs="Arial"/>
              </w:rPr>
              <w:t xml:space="preserve">Competency Sift &amp; Interview </w:t>
            </w:r>
            <w:r w:rsidR="00FC0677">
              <w:rPr>
                <w:rFonts w:ascii="Arial" w:eastAsia="Cambria" w:hAnsi="Arial" w:cs="Arial"/>
              </w:rPr>
              <w:t xml:space="preserve"> </w:t>
            </w:r>
          </w:p>
          <w:p w14:paraId="3B385532" w14:textId="574B7E03" w:rsidR="00822137" w:rsidRPr="00AC6F8A" w:rsidRDefault="00822137" w:rsidP="002900EF">
            <w:pPr>
              <w:spacing w:before="120" w:after="120" w:line="240" w:lineRule="auto"/>
              <w:rPr>
                <w:rFonts w:ascii="Arial" w:eastAsia="Cambria" w:hAnsi="Arial" w:cs="Arial"/>
              </w:rPr>
            </w:pPr>
            <w:r>
              <w:rPr>
                <w:rFonts w:ascii="Arial" w:eastAsia="Cambria" w:hAnsi="Arial" w:cs="Arial"/>
              </w:rPr>
              <w:t>Presentation</w:t>
            </w:r>
          </w:p>
        </w:tc>
      </w:tr>
      <w:tr w:rsidR="005B7DE7" w:rsidRPr="00AC6F8A" w14:paraId="0E437D4B" w14:textId="77777777" w:rsidTr="00450364">
        <w:trPr>
          <w:trHeight w:val="834"/>
        </w:trPr>
        <w:tc>
          <w:tcPr>
            <w:tcW w:w="4361" w:type="dxa"/>
            <w:shd w:val="clear" w:color="auto" w:fill="DAEEF3"/>
          </w:tcPr>
          <w:p w14:paraId="3AE77C03" w14:textId="43122D51" w:rsidR="005B7DE7" w:rsidRPr="002C3743" w:rsidRDefault="00FC0677" w:rsidP="002C3743">
            <w:pPr>
              <w:keepNext/>
              <w:keepLines/>
              <w:spacing w:before="40" w:after="0"/>
              <w:outlineLvl w:val="2"/>
              <w:rPr>
                <w:rFonts w:ascii="Arial" w:eastAsiaTheme="majorEastAsia" w:hAnsi="Arial" w:cs="Arial"/>
                <w:b/>
                <w:color w:val="243F60" w:themeColor="accent1" w:themeShade="7F"/>
              </w:rPr>
            </w:pPr>
            <w:r w:rsidRPr="00FC0677">
              <w:rPr>
                <w:rFonts w:ascii="Arial" w:eastAsiaTheme="majorEastAsia" w:hAnsi="Arial" w:cs="Arial"/>
              </w:rPr>
              <w:t>Excellent communication skills both written and oral with ability to vary style to ensure mutual understanding.</w:t>
            </w:r>
          </w:p>
        </w:tc>
        <w:tc>
          <w:tcPr>
            <w:tcW w:w="2410" w:type="dxa"/>
          </w:tcPr>
          <w:p w14:paraId="5D8D5D59" w14:textId="2B614ABA" w:rsidR="005B7DE7" w:rsidRPr="00AC6F8A" w:rsidRDefault="002C3743"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062E1927" w14:textId="77777777" w:rsidR="005B7DE7" w:rsidRDefault="002900EF" w:rsidP="002900EF">
            <w:pPr>
              <w:spacing w:before="120" w:after="120" w:line="240" w:lineRule="auto"/>
              <w:rPr>
                <w:rFonts w:ascii="Arial" w:eastAsia="Cambria" w:hAnsi="Arial" w:cs="Arial"/>
              </w:rPr>
            </w:pPr>
            <w:r>
              <w:rPr>
                <w:rFonts w:ascii="Arial" w:eastAsia="Cambria" w:hAnsi="Arial" w:cs="Arial"/>
              </w:rPr>
              <w:t xml:space="preserve">Competency Sift &amp; Interview </w:t>
            </w:r>
          </w:p>
          <w:p w14:paraId="13430C81" w14:textId="31879B66" w:rsidR="00822137" w:rsidRPr="00AC6F8A" w:rsidRDefault="00822137" w:rsidP="002900EF">
            <w:pPr>
              <w:spacing w:before="120" w:after="120" w:line="240" w:lineRule="auto"/>
              <w:rPr>
                <w:rFonts w:ascii="Arial" w:eastAsia="Cambria" w:hAnsi="Arial" w:cs="Arial"/>
              </w:rPr>
            </w:pPr>
            <w:r>
              <w:rPr>
                <w:rFonts w:ascii="Arial" w:eastAsia="Cambria" w:hAnsi="Arial" w:cs="Arial"/>
              </w:rPr>
              <w:t>Presentation</w:t>
            </w:r>
          </w:p>
        </w:tc>
      </w:tr>
      <w:tr w:rsidR="005B7DE7" w:rsidRPr="00AC6F8A" w14:paraId="0696C565" w14:textId="77777777" w:rsidTr="00450364">
        <w:trPr>
          <w:trHeight w:val="846"/>
        </w:trPr>
        <w:tc>
          <w:tcPr>
            <w:tcW w:w="4361" w:type="dxa"/>
            <w:shd w:val="clear" w:color="auto" w:fill="DAEEF3"/>
          </w:tcPr>
          <w:p w14:paraId="4B534DC6" w14:textId="089CCBB5" w:rsidR="005B7DE7" w:rsidRPr="002C3743" w:rsidRDefault="00FC0677" w:rsidP="00FC0677">
            <w:pPr>
              <w:rPr>
                <w:rFonts w:ascii="Arial" w:hAnsi="Arial" w:cs="Arial"/>
                <w:b/>
              </w:rPr>
            </w:pPr>
            <w:r w:rsidRPr="00470B89">
              <w:rPr>
                <w:rFonts w:ascii="Arial" w:hAnsi="Arial" w:cs="Arial"/>
              </w:rPr>
              <w:t>Ability to build and maintain effective relationships with a wide range of contacts and positively influence others to achieve results</w:t>
            </w:r>
          </w:p>
        </w:tc>
        <w:tc>
          <w:tcPr>
            <w:tcW w:w="2410" w:type="dxa"/>
          </w:tcPr>
          <w:p w14:paraId="55DB7CD2" w14:textId="4E7C944A" w:rsidR="005B7DE7" w:rsidRPr="00AC6F8A" w:rsidRDefault="002C3743" w:rsidP="00141899">
            <w:pPr>
              <w:spacing w:before="120" w:after="120" w:line="240" w:lineRule="auto"/>
              <w:rPr>
                <w:rFonts w:ascii="Arial" w:eastAsia="Cambria" w:hAnsi="Arial" w:cs="Arial"/>
              </w:rPr>
            </w:pPr>
            <w:r>
              <w:rPr>
                <w:rFonts w:ascii="Arial" w:eastAsia="Cambria" w:hAnsi="Arial" w:cs="Arial"/>
              </w:rPr>
              <w:t xml:space="preserve">Essential </w:t>
            </w:r>
            <w:r w:rsidR="005B7DE7" w:rsidRPr="00AC6F8A">
              <w:rPr>
                <w:rFonts w:ascii="Arial" w:eastAsia="Cambria" w:hAnsi="Arial" w:cs="Arial"/>
              </w:rPr>
              <w:t xml:space="preserve"> </w:t>
            </w:r>
          </w:p>
        </w:tc>
        <w:tc>
          <w:tcPr>
            <w:tcW w:w="2268" w:type="dxa"/>
          </w:tcPr>
          <w:p w14:paraId="60506099" w14:textId="1E80F76B" w:rsidR="005B7DE7" w:rsidRPr="00AC6F8A" w:rsidRDefault="002900EF" w:rsidP="002900EF">
            <w:pPr>
              <w:spacing w:before="120" w:after="120" w:line="240" w:lineRule="auto"/>
              <w:rPr>
                <w:rFonts w:ascii="Arial" w:eastAsia="Cambria" w:hAnsi="Arial" w:cs="Arial"/>
              </w:rPr>
            </w:pPr>
            <w:r>
              <w:rPr>
                <w:rFonts w:ascii="Arial" w:eastAsia="Cambria" w:hAnsi="Arial" w:cs="Arial"/>
              </w:rPr>
              <w:t xml:space="preserve">Competency Sift &amp; Interview </w:t>
            </w:r>
          </w:p>
        </w:tc>
      </w:tr>
      <w:tr w:rsidR="005B7DE7" w:rsidRPr="00AC6F8A" w14:paraId="70F8CE90" w14:textId="77777777" w:rsidTr="00450364">
        <w:trPr>
          <w:trHeight w:val="844"/>
        </w:trPr>
        <w:tc>
          <w:tcPr>
            <w:tcW w:w="4361" w:type="dxa"/>
            <w:shd w:val="clear" w:color="auto" w:fill="DAEEF3"/>
          </w:tcPr>
          <w:p w14:paraId="0F5230F0" w14:textId="5A86825D" w:rsidR="005B7DE7" w:rsidRPr="00AC6F8A" w:rsidRDefault="00FC0677" w:rsidP="00FC0677">
            <w:pPr>
              <w:rPr>
                <w:rFonts w:ascii="Arial" w:hAnsi="Arial" w:cs="Arial"/>
              </w:rPr>
            </w:pPr>
            <w:r w:rsidRPr="00470B89">
              <w:rPr>
                <w:rFonts w:ascii="Arial" w:hAnsi="Arial" w:cs="Arial"/>
              </w:rPr>
              <w:t>Ability to be creative and find effective solutions to complex problems</w:t>
            </w:r>
          </w:p>
        </w:tc>
        <w:tc>
          <w:tcPr>
            <w:tcW w:w="2410" w:type="dxa"/>
          </w:tcPr>
          <w:p w14:paraId="5F2C31D1" w14:textId="75441D19" w:rsidR="005B7DE7" w:rsidRPr="00AC6F8A" w:rsidRDefault="002C3743"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3D7FF578" w14:textId="79EDB457" w:rsidR="005B7DE7" w:rsidRPr="00AC6F8A" w:rsidRDefault="002900EF" w:rsidP="002900EF">
            <w:pPr>
              <w:spacing w:before="120" w:after="120" w:line="240" w:lineRule="auto"/>
              <w:rPr>
                <w:rFonts w:ascii="Arial" w:eastAsia="Cambria" w:hAnsi="Arial" w:cs="Arial"/>
              </w:rPr>
            </w:pPr>
            <w:r>
              <w:rPr>
                <w:rFonts w:ascii="Arial" w:eastAsia="Cambria" w:hAnsi="Arial" w:cs="Arial"/>
              </w:rPr>
              <w:t xml:space="preserve">Competency Sift &amp; Interview </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30D5F494" w:rsidR="00450364" w:rsidRPr="00AC6F8A" w:rsidRDefault="002C3743" w:rsidP="00AC6F8A">
            <w:pPr>
              <w:rPr>
                <w:rFonts w:ascii="Arial" w:hAnsi="Arial" w:cs="Arial"/>
              </w:rPr>
            </w:pPr>
            <w:sdt>
              <w:sdtPr>
                <w:rPr>
                  <w:rFonts w:ascii="Arial" w:hAnsi="Arial" w:cs="Arial"/>
                  <w:szCs w:val="28"/>
                </w:rPr>
                <w:id w:val="749390706"/>
                <w:placeholder>
                  <w:docPart w:val="3504C0E4071245179219B0A2207D3398"/>
                </w:placeholder>
                <w:date w:fullDate="2019-10-25T00:00:00Z">
                  <w:dateFormat w:val="dd MMMM yyyy"/>
                  <w:lid w:val="en-GB"/>
                  <w:storeMappedDataAs w:val="dateTime"/>
                  <w:calendar w:val="gregorian"/>
                </w:date>
              </w:sdtPr>
              <w:sdtEndPr/>
              <w:sdtContent>
                <w:r w:rsidR="00822137">
                  <w:rPr>
                    <w:rFonts w:ascii="Arial" w:hAnsi="Arial" w:cs="Arial"/>
                    <w:szCs w:val="28"/>
                  </w:rPr>
                  <w:t>25 October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7F933978" w:rsidR="00450364" w:rsidRPr="00AC6F8A" w:rsidRDefault="00822137" w:rsidP="00AC6F8A">
            <w:pPr>
              <w:rPr>
                <w:rFonts w:ascii="Arial" w:hAnsi="Arial" w:cs="Arial"/>
              </w:rPr>
            </w:pPr>
            <w:r>
              <w:rPr>
                <w:rFonts w:ascii="Arial" w:hAnsi="Arial" w:cs="Arial"/>
              </w:rPr>
              <w:t>23:55</w:t>
            </w:r>
          </w:p>
        </w:tc>
      </w:tr>
      <w:tr w:rsidR="00AC6F8A" w:rsidRPr="00AC6F8A" w14:paraId="29663740" w14:textId="77777777" w:rsidTr="00AC6F8A">
        <w:trPr>
          <w:trHeight w:val="688"/>
        </w:trPr>
        <w:tc>
          <w:tcPr>
            <w:tcW w:w="2093" w:type="dxa"/>
            <w:shd w:val="clear" w:color="auto" w:fill="DAEEF3"/>
            <w:vAlign w:val="center"/>
          </w:tcPr>
          <w:p w14:paraId="0519339A" w14:textId="42B9AC86"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822137">
              <w:rPr>
                <w:rFonts w:ascii="Arial" w:eastAsia="Times New Roman" w:hAnsi="Arial" w:cs="Arial"/>
                <w:b/>
                <w:lang w:eastAsia="en-GB"/>
              </w:rPr>
              <w:t xml:space="preserve"> and Presentation</w:t>
            </w:r>
            <w:r w:rsidR="00AC6F8A">
              <w:rPr>
                <w:rFonts w:ascii="Arial" w:eastAsia="Times New Roman" w:hAnsi="Arial" w:cs="Arial"/>
                <w:b/>
                <w:lang w:eastAsia="en-GB"/>
              </w:rPr>
              <w:t xml:space="preserve"> Date*</w:t>
            </w:r>
          </w:p>
        </w:tc>
        <w:tc>
          <w:tcPr>
            <w:tcW w:w="6946" w:type="dxa"/>
            <w:gridSpan w:val="3"/>
            <w:vAlign w:val="center"/>
          </w:tcPr>
          <w:p w14:paraId="2178912D" w14:textId="6458EE45" w:rsidR="006F2667" w:rsidRPr="00AC6F8A" w:rsidRDefault="002C3743"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19-11-11T00:00:00Z">
                  <w:dateFormat w:val="dd MMMM yyyy"/>
                  <w:lid w:val="en-GB"/>
                  <w:storeMappedDataAs w:val="dateTime"/>
                  <w:calendar w:val="gregorian"/>
                </w:date>
              </w:sdtPr>
              <w:sdtEndPr/>
              <w:sdtContent>
                <w:r w:rsidR="00822137">
                  <w:rPr>
                    <w:rFonts w:ascii="Arial" w:hAnsi="Arial" w:cs="Arial"/>
                    <w:szCs w:val="28"/>
                  </w:rPr>
                  <w:t>11 November 2019</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7E983F17"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2900EF">
        <w:rPr>
          <w:rFonts w:ascii="Arial" w:hAnsi="Arial" w:cs="Arial"/>
          <w:b/>
        </w:rPr>
        <w:t>Madeleine Wood</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2900EF">
        <w:rPr>
          <w:rFonts w:ascii="Arial" w:hAnsi="Arial" w:cs="Arial"/>
          <w:b/>
        </w:rPr>
        <w:t>madeleine.wood@sps.pnn.gov.uk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2900EF">
        <w:rPr>
          <w:rFonts w:ascii="Arial" w:hAnsi="Arial" w:cs="Arial"/>
          <w:b/>
        </w:rPr>
        <w:t>0131 444 3010</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900EF"/>
    <w:rsid w:val="002A6A33"/>
    <w:rsid w:val="002C3743"/>
    <w:rsid w:val="002D1B46"/>
    <w:rsid w:val="00394388"/>
    <w:rsid w:val="00450364"/>
    <w:rsid w:val="00505A44"/>
    <w:rsid w:val="005B7DE7"/>
    <w:rsid w:val="006A50EA"/>
    <w:rsid w:val="006F2667"/>
    <w:rsid w:val="00736EC3"/>
    <w:rsid w:val="0074092E"/>
    <w:rsid w:val="00775423"/>
    <w:rsid w:val="007A0D8C"/>
    <w:rsid w:val="00822137"/>
    <w:rsid w:val="0083127C"/>
    <w:rsid w:val="0092361D"/>
    <w:rsid w:val="00964464"/>
    <w:rsid w:val="00AC6F8A"/>
    <w:rsid w:val="00AF54ED"/>
    <w:rsid w:val="00D757C8"/>
    <w:rsid w:val="00E12180"/>
    <w:rsid w:val="00FB5429"/>
    <w:rsid w:val="00FC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785b3f7e-9e9c-4925-bd72-c89dbab68df3"/>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7A89F458-0F4C-4D06-A697-187A098F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Higgs Linzi</cp:lastModifiedBy>
  <cp:revision>3</cp:revision>
  <dcterms:created xsi:type="dcterms:W3CDTF">2019-10-02T14:30:00Z</dcterms:created>
  <dcterms:modified xsi:type="dcterms:W3CDTF">2019-10-02T14:52:00Z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