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97C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11C17101" w:rsidR="00FB5429" w:rsidRPr="00AC6F8A" w:rsidRDefault="00CF3A76" w:rsidP="00FB5429">
      <w:pPr>
        <w:jc w:val="center"/>
        <w:rPr>
          <w:rFonts w:ascii="Arial" w:hAnsi="Arial" w:cs="Arial"/>
          <w:b/>
          <w:color w:val="1F497D" w:themeColor="text2"/>
          <w:sz w:val="36"/>
          <w:szCs w:val="40"/>
          <w:highlight w:val="yellow"/>
        </w:rPr>
      </w:pPr>
      <w:r>
        <w:rPr>
          <w:rFonts w:ascii="Arial" w:hAnsi="Arial" w:cs="Arial"/>
          <w:b/>
          <w:color w:val="004295"/>
          <w:sz w:val="32"/>
        </w:rPr>
        <w:t>Resourcing Advisor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CF3A76">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CF3A76">
        <w:tc>
          <w:tcPr>
            <w:tcW w:w="9016" w:type="dxa"/>
            <w:gridSpan w:val="2"/>
          </w:tcPr>
          <w:p w14:paraId="2888C7FE" w14:textId="68C9B3F6" w:rsidR="00FB5429" w:rsidRPr="00CF3A76" w:rsidRDefault="00CF3A76" w:rsidP="00AC6F8A">
            <w:pPr>
              <w:rPr>
                <w:rFonts w:ascii="Arial" w:hAnsi="Arial" w:cs="Arial"/>
              </w:rPr>
            </w:pPr>
            <w:r w:rsidRPr="00CF3A76">
              <w:rPr>
                <w:rFonts w:ascii="Arial" w:hAnsi="Arial" w:cs="Arial"/>
              </w:rPr>
              <w:t>You’ll be responsible for the co-ordination and facilitation of the end to end recruitment process for a range of internal and external vacancies. Your focus will be on providing excellent customer service whilst positively contributing to the recruitment experience for all candidates. You will ensure that campaigns are designed and implemented in a way which meets business needs and adheres to the Civil Service Recruitment Principles of open and fair competition.  Overall, you will have a positive and valuable contribution to play in attracting and securing high calibre candidates into roles across the SPS, from candidate engagement to candidate placement.</w:t>
            </w:r>
          </w:p>
        </w:tc>
      </w:tr>
      <w:tr w:rsidR="00FB5429" w:rsidRPr="00AC6F8A" w14:paraId="02058642" w14:textId="77777777" w:rsidTr="00CF3A76">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CF3A76" w:rsidRPr="00AC6F8A" w14:paraId="7F3BBD8B" w14:textId="77777777" w:rsidTr="00CF3A76">
        <w:tc>
          <w:tcPr>
            <w:tcW w:w="665" w:type="dxa"/>
          </w:tcPr>
          <w:p w14:paraId="60FF13DF" w14:textId="60C0D4E4" w:rsidR="00CF3A76" w:rsidRPr="00AC6F8A" w:rsidRDefault="00CF3A76" w:rsidP="00CF3A76">
            <w:pPr>
              <w:jc w:val="center"/>
              <w:rPr>
                <w:rFonts w:ascii="Arial" w:hAnsi="Arial" w:cs="Arial"/>
              </w:rPr>
            </w:pPr>
            <w:r w:rsidRPr="00AC6F8A">
              <w:rPr>
                <w:rFonts w:ascii="Arial" w:hAnsi="Arial" w:cs="Arial"/>
              </w:rPr>
              <w:t>1</w:t>
            </w:r>
          </w:p>
        </w:tc>
        <w:tc>
          <w:tcPr>
            <w:tcW w:w="8351" w:type="dxa"/>
          </w:tcPr>
          <w:p w14:paraId="34AA2AE1" w14:textId="2FE4C64A" w:rsidR="00CF3A76" w:rsidRPr="00CF3A76" w:rsidRDefault="00CF3A76" w:rsidP="00CF3A76">
            <w:pPr>
              <w:rPr>
                <w:rFonts w:ascii="Arial" w:hAnsi="Arial" w:cs="Arial"/>
                <w:color w:val="1F497D" w:themeColor="text2"/>
              </w:rPr>
            </w:pPr>
            <w:r w:rsidRPr="00CF3A76">
              <w:rPr>
                <w:rFonts w:ascii="Arial" w:hAnsi="Arial" w:cs="Arial"/>
              </w:rPr>
              <w:t>Manage the recruitment process for a range of internal and external vacancies from vacancy preparation and advertising through to candidate screening, selection and placement. Ensure that recruitment and selection methods are applied in a way that’s organised and in compliance with our Policies, Procedures and in line with the Civil Service Recruitment Principles.</w:t>
            </w:r>
          </w:p>
        </w:tc>
      </w:tr>
      <w:tr w:rsidR="00CF3A76" w:rsidRPr="00AC6F8A" w14:paraId="340E836C" w14:textId="77777777" w:rsidTr="00CF3A76">
        <w:tc>
          <w:tcPr>
            <w:tcW w:w="665" w:type="dxa"/>
          </w:tcPr>
          <w:p w14:paraId="3F82AAE7" w14:textId="60B41794" w:rsidR="00CF3A76" w:rsidRPr="00AC6F8A" w:rsidRDefault="00CF3A76" w:rsidP="00CF3A76">
            <w:pPr>
              <w:jc w:val="center"/>
              <w:rPr>
                <w:rFonts w:ascii="Arial" w:hAnsi="Arial" w:cs="Arial"/>
              </w:rPr>
            </w:pPr>
            <w:r w:rsidRPr="00AC6F8A">
              <w:rPr>
                <w:rFonts w:ascii="Arial" w:hAnsi="Arial" w:cs="Arial"/>
              </w:rPr>
              <w:t>2</w:t>
            </w:r>
          </w:p>
        </w:tc>
        <w:tc>
          <w:tcPr>
            <w:tcW w:w="8351" w:type="dxa"/>
          </w:tcPr>
          <w:p w14:paraId="12E34659" w14:textId="7697CC5D" w:rsidR="00CF3A76" w:rsidRPr="00CF3A76" w:rsidRDefault="00CF3A76" w:rsidP="00CF3A76">
            <w:pPr>
              <w:rPr>
                <w:rFonts w:ascii="Arial" w:hAnsi="Arial" w:cs="Arial"/>
                <w:b/>
                <w:color w:val="1F497D" w:themeColor="text2"/>
              </w:rPr>
            </w:pPr>
            <w:r w:rsidRPr="00CF3A76">
              <w:rPr>
                <w:rFonts w:ascii="Arial" w:hAnsi="Arial" w:cs="Arial"/>
              </w:rPr>
              <w:t xml:space="preserve">Liaise closely with line managers whilst ensuring that campaigns are both designed and implemented in a way which is tailored to the needs of the business but also compliant with SPS policies. </w:t>
            </w:r>
          </w:p>
        </w:tc>
      </w:tr>
      <w:tr w:rsidR="00CF3A76" w:rsidRPr="00AC6F8A" w14:paraId="02596625" w14:textId="77777777" w:rsidTr="00CF3A76">
        <w:tc>
          <w:tcPr>
            <w:tcW w:w="665" w:type="dxa"/>
          </w:tcPr>
          <w:p w14:paraId="1AE0DA13" w14:textId="77F9600E" w:rsidR="00CF3A76" w:rsidRPr="00AC6F8A" w:rsidRDefault="00CF3A76" w:rsidP="00CF3A76">
            <w:pPr>
              <w:jc w:val="center"/>
              <w:rPr>
                <w:rFonts w:ascii="Arial" w:hAnsi="Arial" w:cs="Arial"/>
              </w:rPr>
            </w:pPr>
            <w:r w:rsidRPr="00AC6F8A">
              <w:rPr>
                <w:rFonts w:ascii="Arial" w:hAnsi="Arial" w:cs="Arial"/>
              </w:rPr>
              <w:t>3</w:t>
            </w:r>
          </w:p>
        </w:tc>
        <w:tc>
          <w:tcPr>
            <w:tcW w:w="8351" w:type="dxa"/>
          </w:tcPr>
          <w:p w14:paraId="3F1ACDE3" w14:textId="3887F091" w:rsidR="00CF3A76" w:rsidRPr="00CF3A76" w:rsidRDefault="00CF3A76" w:rsidP="00CF3A76">
            <w:pPr>
              <w:rPr>
                <w:rFonts w:ascii="Arial" w:hAnsi="Arial" w:cs="Arial"/>
                <w:b/>
                <w:color w:val="1F497D" w:themeColor="text2"/>
              </w:rPr>
            </w:pPr>
            <w:r w:rsidRPr="00CF3A76">
              <w:rPr>
                <w:rFonts w:ascii="Arial" w:hAnsi="Arial" w:cs="Arial"/>
              </w:rPr>
              <w:t>Provide guidance, support, advice and feedback to candidates, line managers and Resourcing Manager throughout the application process. Your approach will be customer and stakeholder focussed.</w:t>
            </w:r>
          </w:p>
        </w:tc>
      </w:tr>
      <w:tr w:rsidR="00CF3A76" w:rsidRPr="00AC6F8A" w14:paraId="08BBCC21" w14:textId="77777777" w:rsidTr="00CF3A76">
        <w:tc>
          <w:tcPr>
            <w:tcW w:w="665" w:type="dxa"/>
          </w:tcPr>
          <w:p w14:paraId="5870FF46" w14:textId="34E6EA61" w:rsidR="00CF3A76" w:rsidRPr="00AC6F8A" w:rsidRDefault="00CF3A76" w:rsidP="00CF3A76">
            <w:pPr>
              <w:jc w:val="center"/>
              <w:rPr>
                <w:rFonts w:ascii="Arial" w:hAnsi="Arial" w:cs="Arial"/>
              </w:rPr>
            </w:pPr>
            <w:r w:rsidRPr="00AC6F8A">
              <w:rPr>
                <w:rFonts w:ascii="Arial" w:hAnsi="Arial" w:cs="Arial"/>
              </w:rPr>
              <w:t>4</w:t>
            </w:r>
          </w:p>
        </w:tc>
        <w:tc>
          <w:tcPr>
            <w:tcW w:w="8351" w:type="dxa"/>
          </w:tcPr>
          <w:p w14:paraId="01FE02BD" w14:textId="5224A9FD" w:rsidR="00CF3A76" w:rsidRPr="00CF3A76" w:rsidRDefault="00CF3A76" w:rsidP="00CF3A76">
            <w:pPr>
              <w:rPr>
                <w:rFonts w:ascii="Arial" w:hAnsi="Arial" w:cs="Arial"/>
                <w:b/>
                <w:color w:val="1F497D" w:themeColor="text2"/>
              </w:rPr>
            </w:pPr>
            <w:r w:rsidRPr="00CF3A76">
              <w:rPr>
                <w:rFonts w:ascii="Arial" w:hAnsi="Arial" w:cs="Arial"/>
              </w:rPr>
              <w:t xml:space="preserve">Work in partnership with internal and external stakeholders to enhance and develop recruitment strategies and techniques. </w:t>
            </w:r>
          </w:p>
        </w:tc>
      </w:tr>
      <w:tr w:rsidR="00CF3A76" w:rsidRPr="00AC6F8A" w14:paraId="40DC5BF6" w14:textId="77777777" w:rsidTr="00CF3A76">
        <w:tc>
          <w:tcPr>
            <w:tcW w:w="665" w:type="dxa"/>
          </w:tcPr>
          <w:p w14:paraId="43F0910D" w14:textId="19BA574B" w:rsidR="00CF3A76" w:rsidRPr="00AC6F8A" w:rsidRDefault="00CF3A76" w:rsidP="00CF3A76">
            <w:pPr>
              <w:jc w:val="center"/>
              <w:rPr>
                <w:rFonts w:ascii="Arial" w:hAnsi="Arial" w:cs="Arial"/>
              </w:rPr>
            </w:pPr>
            <w:r w:rsidRPr="00AC6F8A">
              <w:rPr>
                <w:rFonts w:ascii="Arial" w:hAnsi="Arial" w:cs="Arial"/>
              </w:rPr>
              <w:t>5</w:t>
            </w:r>
          </w:p>
        </w:tc>
        <w:tc>
          <w:tcPr>
            <w:tcW w:w="8351" w:type="dxa"/>
          </w:tcPr>
          <w:p w14:paraId="7EF96674" w14:textId="639A3B68" w:rsidR="00CF3A76" w:rsidRPr="00CF3A76" w:rsidRDefault="00CF3A76" w:rsidP="00CF3A76">
            <w:pPr>
              <w:rPr>
                <w:rFonts w:ascii="Arial" w:hAnsi="Arial" w:cs="Arial"/>
                <w:b/>
                <w:color w:val="1F497D" w:themeColor="text2"/>
              </w:rPr>
            </w:pPr>
            <w:r w:rsidRPr="00CF3A76">
              <w:rPr>
                <w:rFonts w:ascii="Arial" w:hAnsi="Arial" w:cs="Arial"/>
              </w:rPr>
              <w:t>Assist with on-going Resourcing project work in policy/systems development as required.</w:t>
            </w:r>
          </w:p>
        </w:tc>
      </w:tr>
    </w:tbl>
    <w:p w14:paraId="3FE383FC" w14:textId="77777777" w:rsidR="00FB5429" w:rsidRDefault="00FB5429">
      <w:pPr>
        <w:rPr>
          <w:rFonts w:ascii="Arial" w:hAnsi="Arial" w:cs="Arial"/>
          <w:b/>
          <w:color w:val="1F497D" w:themeColor="text2"/>
          <w:sz w:val="24"/>
        </w:rPr>
      </w:pPr>
    </w:p>
    <w:p w14:paraId="5D36C267" w14:textId="77777777" w:rsidR="00CF3A76" w:rsidRDefault="00CF3A76">
      <w:pPr>
        <w:rPr>
          <w:rFonts w:ascii="Arial" w:hAnsi="Arial" w:cs="Arial"/>
          <w:b/>
          <w:color w:val="004295"/>
          <w:sz w:val="28"/>
        </w:rPr>
      </w:pPr>
      <w:r>
        <w:rPr>
          <w:rFonts w:ascii="Arial" w:hAnsi="Arial" w:cs="Arial"/>
          <w:b/>
          <w:color w:val="004295"/>
          <w:sz w:val="28"/>
        </w:rPr>
        <w:br w:type="page"/>
      </w:r>
    </w:p>
    <w:p w14:paraId="70D46299" w14:textId="00EB4806"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CF3A76" w:rsidRPr="00AC6F8A" w14:paraId="5FF94E35" w14:textId="77777777" w:rsidTr="00CF3A76">
        <w:trPr>
          <w:trHeight w:val="1125"/>
        </w:trPr>
        <w:tc>
          <w:tcPr>
            <w:tcW w:w="4361" w:type="dxa"/>
          </w:tcPr>
          <w:p w14:paraId="27A2145C" w14:textId="6EA3A4D0" w:rsidR="00CF3A76" w:rsidRPr="00CF3A76" w:rsidRDefault="00CF3A76" w:rsidP="00CF3A76">
            <w:pPr>
              <w:rPr>
                <w:rFonts w:ascii="Arial" w:hAnsi="Arial" w:cs="Arial"/>
              </w:rPr>
            </w:pPr>
            <w:r w:rsidRPr="00CF3A76">
              <w:rPr>
                <w:rFonts w:ascii="Arial" w:hAnsi="Arial" w:cs="Arial"/>
              </w:rPr>
              <w:t xml:space="preserve">Five National 5 qualifications, including English and Maths/Arithmetic or equivalent qualifications or relevant HR/recruitment experience. </w:t>
            </w:r>
          </w:p>
        </w:tc>
        <w:tc>
          <w:tcPr>
            <w:tcW w:w="2410" w:type="dxa"/>
            <w:shd w:val="clear" w:color="auto" w:fill="auto"/>
          </w:tcPr>
          <w:p w14:paraId="0FF3DBCD" w14:textId="2889EE55" w:rsidR="00CF3A76" w:rsidRPr="00CF3A76" w:rsidRDefault="00CF3A76" w:rsidP="00CF3A76">
            <w:pPr>
              <w:spacing w:before="120" w:after="120" w:line="240" w:lineRule="auto"/>
              <w:rPr>
                <w:rFonts w:ascii="Arial" w:eastAsia="Cambria" w:hAnsi="Arial" w:cs="Arial"/>
              </w:rPr>
            </w:pPr>
            <w:r w:rsidRPr="00CF3A76">
              <w:rPr>
                <w:rFonts w:ascii="Arial" w:hAnsi="Arial" w:cs="Arial"/>
                <w:b/>
              </w:rPr>
              <w:t>ESSENTIAL</w:t>
            </w:r>
          </w:p>
        </w:tc>
        <w:tc>
          <w:tcPr>
            <w:tcW w:w="2268" w:type="dxa"/>
            <w:shd w:val="clear" w:color="auto" w:fill="auto"/>
          </w:tcPr>
          <w:p w14:paraId="1943FACD" w14:textId="64E91ADB" w:rsidR="00CF3A76" w:rsidRPr="00AC6F8A" w:rsidRDefault="00CF3A76" w:rsidP="00CF3A76">
            <w:pPr>
              <w:spacing w:before="120" w:after="120" w:line="240" w:lineRule="auto"/>
              <w:rPr>
                <w:rFonts w:ascii="Arial" w:eastAsia="Cambria" w:hAnsi="Arial" w:cs="Arial"/>
              </w:rPr>
            </w:pPr>
            <w:r>
              <w:rPr>
                <w:rFonts w:ascii="Arial" w:eastAsia="Cambria" w:hAnsi="Arial" w:cs="Arial"/>
              </w:rPr>
              <w:t>Application</w:t>
            </w:r>
          </w:p>
        </w:tc>
      </w:tr>
      <w:tr w:rsidR="00CF3A76" w:rsidRPr="00AC6F8A" w14:paraId="49FE4D73" w14:textId="77777777" w:rsidTr="000047B9">
        <w:trPr>
          <w:trHeight w:val="975"/>
        </w:trPr>
        <w:tc>
          <w:tcPr>
            <w:tcW w:w="4361" w:type="dxa"/>
          </w:tcPr>
          <w:p w14:paraId="7A3A28E2" w14:textId="1307F54D" w:rsidR="00CF3A76" w:rsidRPr="00CF3A76" w:rsidRDefault="00CF3A76" w:rsidP="00CF3A76">
            <w:pPr>
              <w:rPr>
                <w:rFonts w:ascii="Arial" w:hAnsi="Arial" w:cs="Arial"/>
              </w:rPr>
            </w:pPr>
            <w:r w:rsidRPr="00CF3A76">
              <w:rPr>
                <w:rFonts w:ascii="Arial" w:hAnsi="Arial" w:cs="Arial"/>
              </w:rPr>
              <w:t>CIPD Certificate in HR Practice, or willing to work towards and attain within the first three years of taking up the role.</w:t>
            </w:r>
          </w:p>
        </w:tc>
        <w:tc>
          <w:tcPr>
            <w:tcW w:w="2410" w:type="dxa"/>
            <w:shd w:val="clear" w:color="auto" w:fill="auto"/>
          </w:tcPr>
          <w:p w14:paraId="243F59F1" w14:textId="216E0F6B" w:rsidR="00CF3A76" w:rsidRPr="00CF3A76" w:rsidRDefault="00CF3A76" w:rsidP="00CF3A76">
            <w:pPr>
              <w:spacing w:before="120" w:after="120" w:line="240" w:lineRule="auto"/>
              <w:rPr>
                <w:rFonts w:ascii="Arial" w:eastAsia="Cambria" w:hAnsi="Arial" w:cs="Arial"/>
              </w:rPr>
            </w:pPr>
            <w:r w:rsidRPr="00CF3A76">
              <w:rPr>
                <w:rFonts w:ascii="Arial" w:hAnsi="Arial" w:cs="Arial"/>
                <w:b/>
              </w:rPr>
              <w:t>EESENTIAL</w:t>
            </w:r>
          </w:p>
        </w:tc>
        <w:tc>
          <w:tcPr>
            <w:tcW w:w="2268" w:type="dxa"/>
            <w:shd w:val="clear" w:color="auto" w:fill="auto"/>
          </w:tcPr>
          <w:p w14:paraId="60F8F5E5" w14:textId="59864FD7" w:rsidR="00CF3A76" w:rsidRPr="00AC6F8A" w:rsidRDefault="00CF3A76" w:rsidP="00CF3A76">
            <w:pPr>
              <w:spacing w:before="120" w:after="120" w:line="240" w:lineRule="auto"/>
              <w:rPr>
                <w:rFonts w:ascii="Arial" w:eastAsia="Cambria" w:hAnsi="Arial" w:cs="Arial"/>
              </w:rPr>
            </w:pPr>
            <w:r>
              <w:rPr>
                <w:rFonts w:ascii="Arial" w:eastAsia="Cambria" w:hAnsi="Arial" w:cs="Arial"/>
              </w:rPr>
              <w:t>Interview</w:t>
            </w:r>
          </w:p>
        </w:tc>
      </w:tr>
      <w:tr w:rsidR="00CF3A76" w:rsidRPr="00AC6F8A" w14:paraId="358B8264" w14:textId="77777777" w:rsidTr="00AC6F8A">
        <w:trPr>
          <w:trHeight w:val="429"/>
        </w:trPr>
        <w:tc>
          <w:tcPr>
            <w:tcW w:w="9039" w:type="dxa"/>
            <w:gridSpan w:val="3"/>
            <w:shd w:val="clear" w:color="auto" w:fill="F2F2F2" w:themeFill="background1" w:themeFillShade="F2"/>
          </w:tcPr>
          <w:p w14:paraId="3BEE06E6" w14:textId="7C8D731E" w:rsidR="00CF3A76" w:rsidRPr="00AC6F8A" w:rsidRDefault="00CF3A76" w:rsidP="00CF3A76">
            <w:pPr>
              <w:spacing w:before="120" w:after="120" w:line="240" w:lineRule="auto"/>
              <w:rPr>
                <w:rFonts w:ascii="Arial" w:eastAsia="Cambria" w:hAnsi="Arial" w:cs="Arial"/>
                <w:b/>
              </w:rPr>
            </w:pPr>
            <w:r w:rsidRPr="00AC6F8A">
              <w:rPr>
                <w:rFonts w:ascii="Arial" w:eastAsia="Cambria" w:hAnsi="Arial" w:cs="Arial"/>
                <w:b/>
              </w:rPr>
              <w:t>Experience</w:t>
            </w:r>
          </w:p>
        </w:tc>
      </w:tr>
      <w:tr w:rsidR="00CF3A76" w:rsidRPr="00AC6F8A" w14:paraId="64A4D0B0" w14:textId="77777777" w:rsidTr="003A6237">
        <w:trPr>
          <w:trHeight w:val="807"/>
        </w:trPr>
        <w:tc>
          <w:tcPr>
            <w:tcW w:w="4361" w:type="dxa"/>
          </w:tcPr>
          <w:p w14:paraId="1A8829BD" w14:textId="77777777" w:rsidR="00CF3A76" w:rsidRPr="00CF3A76" w:rsidRDefault="00CF3A76" w:rsidP="00CF3A76">
            <w:pPr>
              <w:rPr>
                <w:rFonts w:ascii="Arial" w:hAnsi="Arial" w:cs="Arial"/>
                <w:b/>
              </w:rPr>
            </w:pPr>
            <w:r w:rsidRPr="00CF3A76">
              <w:rPr>
                <w:rFonts w:ascii="Arial" w:hAnsi="Arial" w:cs="Arial"/>
                <w:b/>
              </w:rPr>
              <w:t>CUSTOMER SERVICE EXPERIENCE</w:t>
            </w:r>
          </w:p>
          <w:p w14:paraId="1D9928B0" w14:textId="20AE0E6D" w:rsidR="00CF3A76" w:rsidRPr="00CF3A76" w:rsidRDefault="00CF3A76" w:rsidP="00CF3A76">
            <w:pPr>
              <w:rPr>
                <w:rFonts w:ascii="Arial" w:eastAsia="Cambria" w:hAnsi="Arial" w:cs="Arial"/>
              </w:rPr>
            </w:pPr>
            <w:r w:rsidRPr="00CF3A76">
              <w:rPr>
                <w:rFonts w:ascii="Arial" w:hAnsi="Arial" w:cs="Arial"/>
              </w:rPr>
              <w:t xml:space="preserve">Proven experience of working in a customer focussed environment with the ability to identify with the needs of stakeholders and add value to the service provided. </w:t>
            </w:r>
          </w:p>
        </w:tc>
        <w:tc>
          <w:tcPr>
            <w:tcW w:w="2410" w:type="dxa"/>
          </w:tcPr>
          <w:p w14:paraId="17BA99EB" w14:textId="5DB92476" w:rsidR="00CF3A76" w:rsidRPr="00CF3A76" w:rsidRDefault="00CF3A76" w:rsidP="00CF3A76">
            <w:pPr>
              <w:spacing w:before="120" w:after="120" w:line="240" w:lineRule="auto"/>
              <w:rPr>
                <w:rFonts w:ascii="Arial" w:eastAsia="Cambria" w:hAnsi="Arial" w:cs="Arial"/>
              </w:rPr>
            </w:pPr>
            <w:r w:rsidRPr="00CF3A76">
              <w:rPr>
                <w:rFonts w:ascii="Arial" w:hAnsi="Arial" w:cs="Arial"/>
                <w:b/>
              </w:rPr>
              <w:t>ESSENTIAL</w:t>
            </w:r>
          </w:p>
        </w:tc>
        <w:tc>
          <w:tcPr>
            <w:tcW w:w="2268" w:type="dxa"/>
          </w:tcPr>
          <w:p w14:paraId="3B3ECA35" w14:textId="065423AB"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Application</w:t>
            </w:r>
          </w:p>
          <w:p w14:paraId="24AB8F4A" w14:textId="72E02898"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Interview</w:t>
            </w:r>
          </w:p>
        </w:tc>
      </w:tr>
      <w:tr w:rsidR="00CF3A76" w:rsidRPr="00AC6F8A" w14:paraId="1579EE15" w14:textId="77777777" w:rsidTr="003A6237">
        <w:trPr>
          <w:trHeight w:val="846"/>
        </w:trPr>
        <w:tc>
          <w:tcPr>
            <w:tcW w:w="4361" w:type="dxa"/>
          </w:tcPr>
          <w:p w14:paraId="47249393" w14:textId="77777777" w:rsidR="00CF3A76" w:rsidRPr="00CF3A76" w:rsidRDefault="00CF3A76" w:rsidP="00CF3A76">
            <w:pPr>
              <w:rPr>
                <w:rFonts w:ascii="Arial" w:hAnsi="Arial" w:cs="Arial"/>
              </w:rPr>
            </w:pPr>
            <w:r w:rsidRPr="00CF3A76">
              <w:rPr>
                <w:rFonts w:ascii="Arial" w:hAnsi="Arial" w:cs="Arial"/>
                <w:b/>
              </w:rPr>
              <w:t>ADMINISTRATION EXPERIENCE</w:t>
            </w:r>
          </w:p>
          <w:p w14:paraId="3194DDE7" w14:textId="543DD3DB" w:rsidR="00CF3A76" w:rsidRPr="00CF3A76" w:rsidRDefault="00CF3A76" w:rsidP="00CF3A76">
            <w:pPr>
              <w:rPr>
                <w:rFonts w:ascii="Arial" w:hAnsi="Arial" w:cs="Arial"/>
              </w:rPr>
            </w:pPr>
            <w:r w:rsidRPr="00CF3A76">
              <w:rPr>
                <w:rFonts w:ascii="Arial" w:hAnsi="Arial" w:cs="Arial"/>
              </w:rPr>
              <w:t xml:space="preserve">Competent and experienced in all aspects of administration with evidence of your ability to use MS Office packages (particularly Word and Excel) as effective business tools. </w:t>
            </w:r>
          </w:p>
        </w:tc>
        <w:tc>
          <w:tcPr>
            <w:tcW w:w="2410" w:type="dxa"/>
          </w:tcPr>
          <w:p w14:paraId="3711A2B6" w14:textId="08F66E2B" w:rsidR="00CF3A76" w:rsidRPr="00CF3A76" w:rsidRDefault="00CF3A76" w:rsidP="00CF3A76">
            <w:pPr>
              <w:spacing w:before="120" w:after="120" w:line="240" w:lineRule="auto"/>
              <w:rPr>
                <w:rFonts w:ascii="Arial" w:eastAsia="Cambria" w:hAnsi="Arial" w:cs="Arial"/>
              </w:rPr>
            </w:pPr>
            <w:r w:rsidRPr="00CF3A76">
              <w:rPr>
                <w:rFonts w:ascii="Arial" w:hAnsi="Arial" w:cs="Arial"/>
                <w:b/>
              </w:rPr>
              <w:t>ESSENTIAL</w:t>
            </w:r>
          </w:p>
        </w:tc>
        <w:tc>
          <w:tcPr>
            <w:tcW w:w="2268" w:type="dxa"/>
          </w:tcPr>
          <w:p w14:paraId="345480E9" w14:textId="48D09E42"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Application</w:t>
            </w:r>
          </w:p>
          <w:p w14:paraId="0C86410B" w14:textId="28E229BC"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Interview</w:t>
            </w:r>
          </w:p>
        </w:tc>
      </w:tr>
      <w:tr w:rsidR="00CF3A76" w:rsidRPr="00AC6F8A" w14:paraId="2F4F538B" w14:textId="77777777" w:rsidTr="00CF3A76">
        <w:trPr>
          <w:trHeight w:val="2066"/>
        </w:trPr>
        <w:tc>
          <w:tcPr>
            <w:tcW w:w="4361" w:type="dxa"/>
          </w:tcPr>
          <w:p w14:paraId="0BC168ED" w14:textId="3E9E1AFC" w:rsidR="00CF3A76" w:rsidRPr="00CF3A76" w:rsidRDefault="00CF3A76" w:rsidP="00CF3A76">
            <w:pPr>
              <w:rPr>
                <w:rFonts w:ascii="Arial" w:hAnsi="Arial" w:cs="Arial"/>
                <w:b/>
              </w:rPr>
            </w:pPr>
            <w:r w:rsidRPr="00CF3A76">
              <w:rPr>
                <w:rFonts w:ascii="Arial" w:hAnsi="Arial" w:cs="Arial"/>
                <w:b/>
              </w:rPr>
              <w:t>RECRUITMENT</w:t>
            </w:r>
            <w:r>
              <w:rPr>
                <w:rFonts w:ascii="Arial" w:hAnsi="Arial" w:cs="Arial"/>
                <w:b/>
              </w:rPr>
              <w:t>/HR</w:t>
            </w:r>
            <w:r w:rsidRPr="00CF3A76">
              <w:rPr>
                <w:rFonts w:ascii="Arial" w:hAnsi="Arial" w:cs="Arial"/>
                <w:b/>
              </w:rPr>
              <w:t xml:space="preserve"> EXPERIENCE</w:t>
            </w:r>
          </w:p>
          <w:p w14:paraId="50146011" w14:textId="7D6738E8" w:rsidR="00CF3A76" w:rsidRPr="00CF3A76" w:rsidRDefault="00CF3A76" w:rsidP="00CF3A76">
            <w:pPr>
              <w:rPr>
                <w:rFonts w:ascii="Arial" w:eastAsia="Cambria" w:hAnsi="Arial" w:cs="Arial"/>
              </w:rPr>
            </w:pPr>
            <w:r w:rsidRPr="00CF3A76">
              <w:rPr>
                <w:rFonts w:ascii="Arial" w:hAnsi="Arial" w:cs="Arial"/>
              </w:rPr>
              <w:t xml:space="preserve">Experience of working in an HR and/or Recruitment role. </w:t>
            </w:r>
          </w:p>
        </w:tc>
        <w:tc>
          <w:tcPr>
            <w:tcW w:w="2410" w:type="dxa"/>
          </w:tcPr>
          <w:p w14:paraId="38B65C45" w14:textId="04A79DA9" w:rsidR="00CF3A76" w:rsidRPr="00CF3A76" w:rsidRDefault="00CF3A76" w:rsidP="00CF3A76">
            <w:pPr>
              <w:spacing w:before="120" w:after="120" w:line="240" w:lineRule="auto"/>
              <w:rPr>
                <w:rFonts w:ascii="Arial" w:eastAsia="Cambria" w:hAnsi="Arial" w:cs="Arial"/>
              </w:rPr>
            </w:pPr>
            <w:r w:rsidRPr="00CF3A76">
              <w:rPr>
                <w:rFonts w:ascii="Arial" w:hAnsi="Arial" w:cs="Arial"/>
                <w:b/>
              </w:rPr>
              <w:t>ESSENTIAL</w:t>
            </w:r>
          </w:p>
        </w:tc>
        <w:tc>
          <w:tcPr>
            <w:tcW w:w="2268" w:type="dxa"/>
          </w:tcPr>
          <w:p w14:paraId="0B7DB640" w14:textId="527E0D49"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Application</w:t>
            </w:r>
          </w:p>
          <w:p w14:paraId="46FE92B7" w14:textId="70C55AC9"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Interview</w:t>
            </w:r>
          </w:p>
        </w:tc>
      </w:tr>
      <w:tr w:rsidR="00CF3A76" w:rsidRPr="00AC6F8A" w14:paraId="40071320" w14:textId="77777777" w:rsidTr="00AC6F8A">
        <w:trPr>
          <w:trHeight w:val="425"/>
        </w:trPr>
        <w:tc>
          <w:tcPr>
            <w:tcW w:w="9039" w:type="dxa"/>
            <w:gridSpan w:val="3"/>
            <w:shd w:val="clear" w:color="auto" w:fill="F2F2F2" w:themeFill="background1" w:themeFillShade="F2"/>
          </w:tcPr>
          <w:p w14:paraId="01AF601E" w14:textId="77777777"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b/>
              </w:rPr>
              <w:lastRenderedPageBreak/>
              <w:t>Knowledge &amp; Skills</w:t>
            </w:r>
          </w:p>
        </w:tc>
      </w:tr>
      <w:tr w:rsidR="00CF3A76" w:rsidRPr="00AC6F8A" w14:paraId="7B294331" w14:textId="77777777" w:rsidTr="0019403B">
        <w:trPr>
          <w:trHeight w:val="836"/>
        </w:trPr>
        <w:tc>
          <w:tcPr>
            <w:tcW w:w="4361" w:type="dxa"/>
          </w:tcPr>
          <w:p w14:paraId="4A17AE58" w14:textId="77777777" w:rsidR="00CF3A76" w:rsidRPr="00CF3A76" w:rsidRDefault="00CF3A76" w:rsidP="00CF3A76">
            <w:pPr>
              <w:rPr>
                <w:rFonts w:ascii="Arial" w:hAnsi="Arial" w:cs="Arial"/>
                <w:b/>
              </w:rPr>
            </w:pPr>
            <w:r w:rsidRPr="00CF3A76">
              <w:rPr>
                <w:rFonts w:ascii="Arial" w:hAnsi="Arial" w:cs="Arial"/>
                <w:b/>
              </w:rPr>
              <w:t>COMMUNICATION &amp; INTERPERSONAL SKILLS</w:t>
            </w:r>
          </w:p>
          <w:p w14:paraId="38531429" w14:textId="514E9F3F" w:rsidR="00CF3A76" w:rsidRPr="00CF3A76" w:rsidRDefault="00CF3A76" w:rsidP="00CF3A76">
            <w:pPr>
              <w:rPr>
                <w:rFonts w:ascii="Arial" w:hAnsi="Arial" w:cs="Arial"/>
              </w:rPr>
            </w:pPr>
            <w:r w:rsidRPr="00CF3A76">
              <w:rPr>
                <w:rFonts w:ascii="Arial" w:hAnsi="Arial" w:cs="Arial"/>
              </w:rPr>
              <w:t xml:space="preserve">Excellent interpersonal and written communication skills enabling you to liaise effectively and concisely with colleagues, internal and external customers and stakeholders. </w:t>
            </w:r>
          </w:p>
        </w:tc>
        <w:tc>
          <w:tcPr>
            <w:tcW w:w="2410" w:type="dxa"/>
          </w:tcPr>
          <w:p w14:paraId="663931CC" w14:textId="327179C1" w:rsidR="00CF3A76" w:rsidRPr="00CF3A76" w:rsidRDefault="00CF3A76" w:rsidP="00CF3A76">
            <w:pPr>
              <w:spacing w:before="120" w:after="120" w:line="240" w:lineRule="auto"/>
              <w:rPr>
                <w:rFonts w:ascii="Arial" w:eastAsia="Cambria" w:hAnsi="Arial" w:cs="Arial"/>
              </w:rPr>
            </w:pPr>
            <w:r w:rsidRPr="00CF3A76">
              <w:rPr>
                <w:rFonts w:ascii="Arial" w:hAnsi="Arial" w:cs="Arial"/>
                <w:b/>
              </w:rPr>
              <w:t>ESSENTIAL</w:t>
            </w:r>
          </w:p>
        </w:tc>
        <w:tc>
          <w:tcPr>
            <w:tcW w:w="2268" w:type="dxa"/>
          </w:tcPr>
          <w:p w14:paraId="3B385532" w14:textId="0B25E49B"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Interview</w:t>
            </w:r>
          </w:p>
        </w:tc>
      </w:tr>
      <w:tr w:rsidR="00CF3A76" w:rsidRPr="00AC6F8A" w14:paraId="0E437D4B" w14:textId="77777777" w:rsidTr="0019403B">
        <w:trPr>
          <w:trHeight w:val="834"/>
        </w:trPr>
        <w:tc>
          <w:tcPr>
            <w:tcW w:w="4361" w:type="dxa"/>
          </w:tcPr>
          <w:p w14:paraId="62787AD9" w14:textId="77777777" w:rsidR="00CF3A76" w:rsidRPr="00CF3A76" w:rsidRDefault="00CF3A76" w:rsidP="00CF3A76">
            <w:pPr>
              <w:rPr>
                <w:rFonts w:ascii="Arial" w:hAnsi="Arial" w:cs="Arial"/>
                <w:b/>
              </w:rPr>
            </w:pPr>
            <w:r w:rsidRPr="00CF3A76">
              <w:rPr>
                <w:rFonts w:ascii="Arial" w:hAnsi="Arial" w:cs="Arial"/>
                <w:b/>
              </w:rPr>
              <w:t>PLANNING, IMPLEMENTATION &amp; CONTROL</w:t>
            </w:r>
          </w:p>
          <w:p w14:paraId="3AE77C03" w14:textId="2DA640B5" w:rsidR="00CF3A76" w:rsidRPr="00CF3A76" w:rsidRDefault="00CF3A76" w:rsidP="00CF3A76">
            <w:pPr>
              <w:rPr>
                <w:rFonts w:ascii="Arial" w:hAnsi="Arial" w:cs="Arial"/>
              </w:rPr>
            </w:pPr>
            <w:r w:rsidRPr="00CF3A76">
              <w:rPr>
                <w:rFonts w:ascii="Arial" w:hAnsi="Arial" w:cs="Arial"/>
              </w:rPr>
              <w:t>Effective and proven organisational skills with the ability to plan and prioritise your workload to ensure outputs are delivered on time, whilst following processes and procedures effectively.</w:t>
            </w:r>
            <w:r w:rsidRPr="00CF3A76">
              <w:rPr>
                <w:rFonts w:ascii="Arial" w:hAnsi="Arial" w:cs="Arial"/>
                <w:b/>
              </w:rPr>
              <w:t xml:space="preserve"> </w:t>
            </w:r>
            <w:r w:rsidRPr="00CF3A76">
              <w:rPr>
                <w:rFonts w:ascii="Arial" w:hAnsi="Arial" w:cs="Arial"/>
              </w:rPr>
              <w:t xml:space="preserve"> </w:t>
            </w:r>
          </w:p>
        </w:tc>
        <w:tc>
          <w:tcPr>
            <w:tcW w:w="2410" w:type="dxa"/>
          </w:tcPr>
          <w:p w14:paraId="5D8D5D59" w14:textId="2FE635AF" w:rsidR="00CF3A76" w:rsidRPr="00CF3A76" w:rsidRDefault="00CF3A76" w:rsidP="00CF3A76">
            <w:pPr>
              <w:spacing w:before="120" w:after="120" w:line="240" w:lineRule="auto"/>
              <w:rPr>
                <w:rFonts w:ascii="Arial" w:eastAsia="Cambria" w:hAnsi="Arial" w:cs="Arial"/>
              </w:rPr>
            </w:pPr>
            <w:r w:rsidRPr="00CF3A76">
              <w:rPr>
                <w:rFonts w:ascii="Arial" w:hAnsi="Arial" w:cs="Arial"/>
                <w:b/>
              </w:rPr>
              <w:t>ESSENTIAL</w:t>
            </w:r>
          </w:p>
        </w:tc>
        <w:tc>
          <w:tcPr>
            <w:tcW w:w="2268" w:type="dxa"/>
          </w:tcPr>
          <w:p w14:paraId="13430C81" w14:textId="25B99B02"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Interview</w:t>
            </w:r>
          </w:p>
        </w:tc>
      </w:tr>
      <w:tr w:rsidR="00CF3A76" w:rsidRPr="00AC6F8A" w14:paraId="0696C565" w14:textId="77777777" w:rsidTr="0019403B">
        <w:trPr>
          <w:trHeight w:val="846"/>
        </w:trPr>
        <w:tc>
          <w:tcPr>
            <w:tcW w:w="4361" w:type="dxa"/>
          </w:tcPr>
          <w:p w14:paraId="386271D6" w14:textId="77777777" w:rsidR="00CF3A76" w:rsidRPr="00CF3A76" w:rsidRDefault="00CF3A76" w:rsidP="00CF3A76">
            <w:pPr>
              <w:rPr>
                <w:rFonts w:ascii="Arial" w:hAnsi="Arial" w:cs="Arial"/>
                <w:b/>
              </w:rPr>
            </w:pPr>
            <w:r w:rsidRPr="00CF3A76">
              <w:rPr>
                <w:rFonts w:ascii="Arial" w:hAnsi="Arial" w:cs="Arial"/>
                <w:b/>
              </w:rPr>
              <w:t>BUILDING AND MAINTAINING RELATIONSHIPS</w:t>
            </w:r>
          </w:p>
          <w:p w14:paraId="4B534DC6" w14:textId="76926E6F" w:rsidR="00CF3A76" w:rsidRPr="00CF3A76" w:rsidRDefault="00CF3A76" w:rsidP="00CF3A76">
            <w:pPr>
              <w:jc w:val="both"/>
              <w:rPr>
                <w:rFonts w:ascii="Arial" w:hAnsi="Arial" w:cs="Arial"/>
              </w:rPr>
            </w:pPr>
            <w:r w:rsidRPr="00CF3A76">
              <w:rPr>
                <w:rStyle w:val="field"/>
                <w:rFonts w:ascii="Arial" w:hAnsi="Arial" w:cs="Arial"/>
                <w:color w:val="000000"/>
                <w:lang w:val="en"/>
              </w:rPr>
              <w:t xml:space="preserve">Ability to build and maintain effective relationships with a range of individuals through effective customer service, advice provision, professionalism and with a focus on achieving desired outcomes.  </w:t>
            </w:r>
          </w:p>
        </w:tc>
        <w:tc>
          <w:tcPr>
            <w:tcW w:w="2410" w:type="dxa"/>
          </w:tcPr>
          <w:p w14:paraId="55DB7CD2" w14:textId="41B33899"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 xml:space="preserve"> </w:t>
            </w:r>
            <w:r w:rsidRPr="00CF3A76">
              <w:rPr>
                <w:rFonts w:ascii="Arial" w:hAnsi="Arial" w:cs="Arial"/>
                <w:b/>
              </w:rPr>
              <w:t>ESSENTIAL</w:t>
            </w:r>
          </w:p>
        </w:tc>
        <w:tc>
          <w:tcPr>
            <w:tcW w:w="2268" w:type="dxa"/>
          </w:tcPr>
          <w:p w14:paraId="60506099" w14:textId="5C7C5712"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Interview</w:t>
            </w:r>
          </w:p>
        </w:tc>
      </w:tr>
      <w:tr w:rsidR="00CF3A76" w:rsidRPr="00AC6F8A" w14:paraId="70F8CE90" w14:textId="77777777" w:rsidTr="0019403B">
        <w:trPr>
          <w:trHeight w:val="844"/>
        </w:trPr>
        <w:tc>
          <w:tcPr>
            <w:tcW w:w="4361" w:type="dxa"/>
          </w:tcPr>
          <w:p w14:paraId="76BC4C43" w14:textId="77777777" w:rsidR="00CF3A76" w:rsidRPr="00CF3A76" w:rsidRDefault="00CF3A76" w:rsidP="00CF3A76">
            <w:pPr>
              <w:rPr>
                <w:rFonts w:ascii="Arial" w:hAnsi="Arial" w:cs="Arial"/>
                <w:b/>
              </w:rPr>
            </w:pPr>
            <w:r w:rsidRPr="00CF3A76">
              <w:rPr>
                <w:rFonts w:ascii="Arial" w:hAnsi="Arial" w:cs="Arial"/>
                <w:b/>
              </w:rPr>
              <w:t>PROBLEM SOLVING AND DECISION MAKING</w:t>
            </w:r>
          </w:p>
          <w:p w14:paraId="0F5230F0" w14:textId="550096E6" w:rsidR="00CF3A76" w:rsidRPr="00CF3A76" w:rsidRDefault="00CF3A76" w:rsidP="00CF3A76">
            <w:pPr>
              <w:jc w:val="both"/>
              <w:rPr>
                <w:rFonts w:ascii="Arial" w:hAnsi="Arial" w:cs="Arial"/>
              </w:rPr>
            </w:pPr>
            <w:r w:rsidRPr="00CF3A76">
              <w:rPr>
                <w:rStyle w:val="field"/>
                <w:rFonts w:ascii="Arial" w:hAnsi="Arial" w:cs="Arial"/>
                <w:color w:val="000000"/>
                <w:lang w:val="en"/>
              </w:rPr>
              <w:t xml:space="preserve">Ability to interpret and </w:t>
            </w:r>
            <w:proofErr w:type="spellStart"/>
            <w:r w:rsidRPr="00CF3A76">
              <w:rPr>
                <w:rStyle w:val="field"/>
                <w:rFonts w:ascii="Arial" w:hAnsi="Arial" w:cs="Arial"/>
                <w:color w:val="000000"/>
                <w:lang w:val="en"/>
              </w:rPr>
              <w:t>analyse</w:t>
            </w:r>
            <w:proofErr w:type="spellEnd"/>
            <w:r w:rsidRPr="00CF3A76">
              <w:rPr>
                <w:rStyle w:val="field"/>
                <w:rFonts w:ascii="Arial" w:hAnsi="Arial" w:cs="Arial"/>
                <w:color w:val="000000"/>
                <w:lang w:val="en"/>
              </w:rPr>
              <w:t xml:space="preserve"> information and data effectively in order to identify and implement effective solutions. </w:t>
            </w:r>
          </w:p>
        </w:tc>
        <w:tc>
          <w:tcPr>
            <w:tcW w:w="2410" w:type="dxa"/>
          </w:tcPr>
          <w:p w14:paraId="5F2C31D1" w14:textId="58383640" w:rsidR="00CF3A76" w:rsidRPr="00CF3A76" w:rsidRDefault="00CF3A76" w:rsidP="00CF3A76">
            <w:pPr>
              <w:spacing w:before="120" w:after="120" w:line="240" w:lineRule="auto"/>
              <w:rPr>
                <w:rFonts w:ascii="Arial" w:eastAsia="Cambria" w:hAnsi="Arial" w:cs="Arial"/>
              </w:rPr>
            </w:pPr>
            <w:r w:rsidRPr="00CF3A76">
              <w:rPr>
                <w:rFonts w:ascii="Arial" w:hAnsi="Arial" w:cs="Arial"/>
                <w:b/>
              </w:rPr>
              <w:t>ESSENTIAL</w:t>
            </w:r>
          </w:p>
        </w:tc>
        <w:tc>
          <w:tcPr>
            <w:tcW w:w="2268" w:type="dxa"/>
          </w:tcPr>
          <w:p w14:paraId="3D7FF578" w14:textId="292521FC" w:rsidR="00CF3A76" w:rsidRPr="00CF3A76" w:rsidRDefault="00CF3A76" w:rsidP="00CF3A76">
            <w:pPr>
              <w:spacing w:before="120" w:after="120" w:line="240" w:lineRule="auto"/>
              <w:rPr>
                <w:rFonts w:ascii="Arial" w:eastAsia="Cambria" w:hAnsi="Arial" w:cs="Arial"/>
              </w:rPr>
            </w:pPr>
            <w:r w:rsidRPr="00CF3A76">
              <w:rPr>
                <w:rFonts w:ascii="Arial" w:eastAsia="Cambria" w:hAnsi="Arial" w:cs="Arial"/>
              </w:rPr>
              <w:t>Interview</w:t>
            </w:r>
          </w:p>
        </w:tc>
      </w:tr>
    </w:tbl>
    <w:p w14:paraId="14195F94" w14:textId="77777777" w:rsidR="005B7DE7" w:rsidRDefault="005B7DE7">
      <w:pPr>
        <w:rPr>
          <w:rFonts w:ascii="Arial" w:hAnsi="Arial" w:cs="Arial"/>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1E4E953" w:rsidR="00450364" w:rsidRPr="00AC6F8A" w:rsidRDefault="00CF3A76" w:rsidP="00AC6F8A">
            <w:pPr>
              <w:rPr>
                <w:rFonts w:ascii="Arial" w:hAnsi="Arial" w:cs="Arial"/>
              </w:rPr>
            </w:pPr>
            <w:sdt>
              <w:sdtPr>
                <w:rPr>
                  <w:rFonts w:ascii="Arial" w:hAnsi="Arial" w:cs="Arial"/>
                  <w:szCs w:val="28"/>
                </w:rPr>
                <w:id w:val="749390706"/>
                <w:placeholder>
                  <w:docPart w:val="3504C0E4071245179219B0A2207D3398"/>
                </w:placeholder>
                <w:date w:fullDate="2019-05-23T00:00:00Z">
                  <w:dateFormat w:val="dd MMMM yyyy"/>
                  <w:lid w:val="en-GB"/>
                  <w:storeMappedDataAs w:val="dateTime"/>
                  <w:calendar w:val="gregorian"/>
                </w:date>
              </w:sdtPr>
              <w:sdtEndPr/>
              <w:sdtContent>
                <w:r>
                  <w:rPr>
                    <w:rFonts w:ascii="Arial" w:hAnsi="Arial" w:cs="Arial"/>
                    <w:szCs w:val="28"/>
                  </w:rPr>
                  <w:t>23 May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5D7D48B" w:rsidR="00450364" w:rsidRPr="00AC6F8A" w:rsidRDefault="00CF3A76" w:rsidP="00AC6F8A">
            <w:pPr>
              <w:rPr>
                <w:rFonts w:ascii="Arial" w:hAnsi="Arial" w:cs="Arial"/>
              </w:rPr>
            </w:pPr>
            <w:r>
              <w:rPr>
                <w:rFonts w:ascii="Arial" w:hAnsi="Arial" w:cs="Arial"/>
              </w:rPr>
              <w:t>12 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CF3A76" w:rsidRDefault="006F2667" w:rsidP="00AC6F8A">
            <w:pPr>
              <w:spacing w:before="100" w:beforeAutospacing="1"/>
              <w:rPr>
                <w:rFonts w:ascii="Arial" w:eastAsia="Times New Roman" w:hAnsi="Arial" w:cs="Arial"/>
                <w:b/>
                <w:lang w:eastAsia="en-GB"/>
              </w:rPr>
            </w:pPr>
            <w:r w:rsidRPr="00CF3A76">
              <w:rPr>
                <w:rFonts w:ascii="Arial" w:eastAsia="Times New Roman" w:hAnsi="Arial" w:cs="Arial"/>
                <w:b/>
                <w:lang w:eastAsia="en-GB"/>
              </w:rPr>
              <w:t>Interview</w:t>
            </w:r>
            <w:r w:rsidR="00AC6F8A" w:rsidRPr="00CF3A76">
              <w:rPr>
                <w:rFonts w:ascii="Arial" w:eastAsia="Times New Roman" w:hAnsi="Arial" w:cs="Arial"/>
                <w:b/>
                <w:lang w:eastAsia="en-GB"/>
              </w:rPr>
              <w:t xml:space="preserve"> Date*</w:t>
            </w:r>
          </w:p>
        </w:tc>
        <w:tc>
          <w:tcPr>
            <w:tcW w:w="6946" w:type="dxa"/>
            <w:gridSpan w:val="3"/>
            <w:vAlign w:val="center"/>
          </w:tcPr>
          <w:p w14:paraId="2178912D" w14:textId="4F163586" w:rsidR="006F2667" w:rsidRPr="00CF3A76" w:rsidRDefault="00CF3A76" w:rsidP="00CF3A76">
            <w:pPr>
              <w:rPr>
                <w:rFonts w:ascii="Arial" w:hAnsi="Arial" w:cs="Arial"/>
              </w:rPr>
            </w:pPr>
            <w:r>
              <w:rPr>
                <w:rFonts w:ascii="Arial" w:hAnsi="Arial" w:cs="Arial"/>
              </w:rPr>
              <w:t xml:space="preserve">07 or </w:t>
            </w:r>
            <w:r w:rsidRPr="00CF3A76">
              <w:rPr>
                <w:rFonts w:ascii="Arial" w:hAnsi="Arial" w:cs="Arial"/>
              </w:rPr>
              <w:t>10 June 2019</w:t>
            </w:r>
          </w:p>
        </w:tc>
      </w:tr>
    </w:tbl>
    <w:p w14:paraId="51738DB9" w14:textId="221040C1" w:rsidR="005B7DE7" w:rsidRPr="00AC6F8A" w:rsidRDefault="00AC6F8A" w:rsidP="005B7DE7">
      <w:pPr>
        <w:rPr>
          <w:rFonts w:ascii="Arial" w:hAnsi="Arial" w:cs="Arial"/>
          <w:b/>
          <w:sz w:val="20"/>
          <w:szCs w:val="20"/>
        </w:rPr>
      </w:pPr>
      <w:r w:rsidRPr="00AC6F8A">
        <w:rPr>
          <w:rFonts w:ascii="Arial" w:hAnsi="Arial" w:cs="Arial"/>
          <w:b/>
          <w:sz w:val="20"/>
          <w:szCs w:val="20"/>
        </w:rPr>
        <w:t>*please note interview dates are subject to change</w:t>
      </w:r>
      <w:r w:rsidR="00CF3A76">
        <w:rPr>
          <w:rFonts w:ascii="Arial" w:hAnsi="Arial" w:cs="Arial"/>
          <w:b/>
          <w:sz w:val="20"/>
          <w:szCs w:val="20"/>
        </w:rPr>
        <w:t xml:space="preserve"> and all dates may not be available</w:t>
      </w:r>
      <w:r w:rsidRPr="00AC6F8A">
        <w:rPr>
          <w:rFonts w:ascii="Arial" w:hAnsi="Arial" w:cs="Arial"/>
          <w:b/>
          <w:sz w:val="20"/>
          <w:szCs w:val="20"/>
        </w:rPr>
        <w:t xml:space="preserve">. </w:t>
      </w:r>
    </w:p>
    <w:p w14:paraId="2D26683F" w14:textId="77777777" w:rsidR="00CF3A76" w:rsidRDefault="00CF3A76" w:rsidP="005B7DE7">
      <w:pPr>
        <w:rPr>
          <w:rFonts w:ascii="Arial" w:hAnsi="Arial" w:cs="Arial"/>
          <w:szCs w:val="28"/>
        </w:rPr>
      </w:pPr>
    </w:p>
    <w:p w14:paraId="3579FFD8" w14:textId="77777777" w:rsidR="00CF3A76" w:rsidRDefault="00CF3A76" w:rsidP="005B7DE7">
      <w:pPr>
        <w:rPr>
          <w:rFonts w:ascii="Arial" w:hAnsi="Arial" w:cs="Arial"/>
          <w:szCs w:val="28"/>
        </w:rPr>
      </w:pPr>
    </w:p>
    <w:p w14:paraId="6FC6923E" w14:textId="5DB82530" w:rsidR="006F2667" w:rsidRDefault="006F2667" w:rsidP="005B7DE7">
      <w:pPr>
        <w:rPr>
          <w:rFonts w:ascii="Arial" w:hAnsi="Arial" w:cs="Arial"/>
          <w:b/>
        </w:rPr>
      </w:pPr>
      <w:bookmarkStart w:id="0" w:name="_GoBack"/>
      <w:bookmarkEnd w:id="0"/>
      <w:r w:rsidRPr="006F2667">
        <w:rPr>
          <w:rFonts w:ascii="Arial" w:hAnsi="Arial" w:cs="Arial"/>
          <w:szCs w:val="28"/>
        </w:rPr>
        <w:lastRenderedPageBreak/>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F3A76">
        <w:rPr>
          <w:rFonts w:ascii="Arial" w:hAnsi="Arial" w:cs="Arial"/>
          <w:b/>
        </w:rPr>
        <w:t>David Beagley</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CF3A76">
        <w:rPr>
          <w:rFonts w:ascii="Arial" w:hAnsi="Arial" w:cs="Arial"/>
          <w:b/>
        </w:rPr>
        <w:t>David.Beagley@sps.pnn.gov.uk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CF3A76">
        <w:rPr>
          <w:rFonts w:ascii="Arial" w:hAnsi="Arial" w:cs="Arial"/>
          <w:b/>
        </w:rPr>
        <w:t>01324 710 443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4C0B6549"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266BF"/>
    <w:rsid w:val="00736EC3"/>
    <w:rsid w:val="0074092E"/>
    <w:rsid w:val="007A0D8C"/>
    <w:rsid w:val="0083127C"/>
    <w:rsid w:val="0092361D"/>
    <w:rsid w:val="00964464"/>
    <w:rsid w:val="00AC6F8A"/>
    <w:rsid w:val="00AF54ED"/>
    <w:rsid w:val="00CF3A76"/>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customStyle="1" w:styleId="field">
    <w:name w:val="field"/>
    <w:rsid w:val="00CF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785b3f7e-9e9c-4925-bd72-c89dbab68df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079EEA2-2E8F-4E13-A51D-239063ED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McLean Louise</cp:lastModifiedBy>
  <cp:revision>3</cp:revision>
  <dcterms:created xsi:type="dcterms:W3CDTF">2019-04-26T12:50:00Z</dcterms:created>
  <dcterms:modified xsi:type="dcterms:W3CDTF">2019-04-26T12:58:00Z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