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C88F2" w14:textId="7E538FD8" w:rsidR="008200EF" w:rsidRDefault="008200EF" w:rsidP="008200EF">
      <w:pPr>
        <w:jc w:val="right"/>
        <w:rPr>
          <w:rFonts w:ascii="Arial" w:hAnsi="Arial" w:cs="Arial"/>
        </w:rPr>
      </w:pPr>
      <w:r>
        <w:rPr>
          <w:noProof/>
          <w:lang w:eastAsia="en-GB"/>
        </w:rPr>
        <mc:AlternateContent>
          <mc:Choice Requires="wps">
            <w:drawing>
              <wp:anchor distT="45720" distB="45720" distL="114300" distR="114300" simplePos="0" relativeHeight="251655680" behindDoc="0" locked="0" layoutInCell="1" allowOverlap="1" wp14:anchorId="3AEC8988" wp14:editId="468D9333">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C8988"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" stroked="f">
                <v:textbo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3AEC898A" wp14:editId="3AEC89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AEC88F3" w14:textId="77777777"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AEC898C" wp14:editId="3AEC898D">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07EB6"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" fillcolor="#17afbe" strokecolor="#17afbe">
                <w10:wrap anchorx="margin"/>
              </v:rect>
            </w:pict>
          </mc:Fallback>
        </mc:AlternateContent>
      </w:r>
    </w:p>
    <w:p w14:paraId="3AEC88F4" w14:textId="6FA8FBD7" w:rsidR="008200EF" w:rsidRDefault="008200EF">
      <w:pPr>
        <w:rPr>
          <w:rFonts w:ascii="Arial" w:hAnsi="Arial" w:cs="Arial"/>
        </w:rPr>
      </w:pPr>
    </w:p>
    <w:p w14:paraId="3AEC88F5" w14:textId="77777777" w:rsidR="008200EF" w:rsidRDefault="008200EF">
      <w:pPr>
        <w:rPr>
          <w:rFonts w:ascii="Arial" w:hAnsi="Arial" w:cs="Arial"/>
        </w:rPr>
      </w:pPr>
    </w:p>
    <w:p w14:paraId="3AEC88F6" w14:textId="0D959FBC" w:rsidR="008200EF" w:rsidRDefault="008200EF">
      <w:pPr>
        <w:rPr>
          <w:rFonts w:ascii="Arial" w:hAnsi="Arial" w:cs="Arial"/>
        </w:rPr>
      </w:pPr>
    </w:p>
    <w:p w14:paraId="3AEC88F7" w14:textId="4488B4A0" w:rsidR="008200EF" w:rsidRDefault="008200EF">
      <w:pPr>
        <w:rPr>
          <w:rFonts w:ascii="Arial" w:hAnsi="Arial" w:cs="Arial"/>
        </w:rPr>
      </w:pPr>
    </w:p>
    <w:p w14:paraId="3AEC88F8" w14:textId="660F41BA" w:rsidR="008200EF" w:rsidRDefault="008200EF">
      <w:pPr>
        <w:rPr>
          <w:rFonts w:ascii="Arial" w:hAnsi="Arial" w:cs="Arial"/>
        </w:rPr>
      </w:pPr>
    </w:p>
    <w:p w14:paraId="3AEC88F9" w14:textId="59F6FCB6" w:rsidR="008200EF" w:rsidRDefault="008200EF">
      <w:pPr>
        <w:rPr>
          <w:rFonts w:ascii="Arial" w:hAnsi="Arial" w:cs="Arial"/>
        </w:rPr>
      </w:pPr>
    </w:p>
    <w:p w14:paraId="3AEC88FA" w14:textId="4871602E"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3AEC88FB" w14:textId="53D5F3FB"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3AEC88FC" w14:textId="64D0EBF6" w:rsidR="00C35B88" w:rsidRDefault="00C35B88">
      <w:pPr>
        <w:rPr>
          <w:rFonts w:ascii="Arial" w:hAnsi="Arial" w:cs="Arial"/>
        </w:rPr>
      </w:pPr>
    </w:p>
    <w:p w14:paraId="3AEC88FD" w14:textId="7103B57D" w:rsidR="008200EF" w:rsidRDefault="008200EF">
      <w:pPr>
        <w:rPr>
          <w:rFonts w:ascii="Arial" w:hAnsi="Arial" w:cs="Arial"/>
        </w:rPr>
      </w:pPr>
    </w:p>
    <w:p w14:paraId="3AEC88FE" w14:textId="0112F2C3" w:rsidR="008200EF" w:rsidRDefault="008200EF">
      <w:pPr>
        <w:rPr>
          <w:rFonts w:ascii="Arial" w:hAnsi="Arial" w:cs="Arial"/>
        </w:rPr>
      </w:pPr>
    </w:p>
    <w:p w14:paraId="3AEC88FF" w14:textId="204C2A8E" w:rsidR="008200EF" w:rsidRDefault="008200EF">
      <w:pPr>
        <w:rPr>
          <w:rFonts w:ascii="Arial" w:hAnsi="Arial" w:cs="Arial"/>
        </w:rPr>
      </w:pPr>
    </w:p>
    <w:p w14:paraId="3AEC8900" w14:textId="397AB12C" w:rsidR="005250B5" w:rsidRDefault="005250B5">
      <w:pPr>
        <w:rPr>
          <w:rFonts w:ascii="Arial" w:hAnsi="Arial" w:cs="Arial"/>
        </w:rPr>
      </w:pPr>
    </w:p>
    <w:p w14:paraId="3AEC8901" w14:textId="7E3247F2" w:rsidR="005250B5" w:rsidRDefault="005250B5">
      <w:pPr>
        <w:rPr>
          <w:rFonts w:ascii="Arial" w:hAnsi="Arial" w:cs="Arial"/>
        </w:rPr>
      </w:pPr>
    </w:p>
    <w:p w14:paraId="3AEC8902" w14:textId="6EA8B97B" w:rsidR="005250B5" w:rsidRDefault="005250B5">
      <w:pPr>
        <w:rPr>
          <w:rFonts w:ascii="Arial" w:hAnsi="Arial" w:cs="Arial"/>
        </w:rPr>
      </w:pPr>
    </w:p>
    <w:p w14:paraId="3AEC8903" w14:textId="6457D561" w:rsidR="005250B5" w:rsidRDefault="005250B5">
      <w:pPr>
        <w:rPr>
          <w:rFonts w:ascii="Arial" w:hAnsi="Arial" w:cs="Arial"/>
        </w:rPr>
      </w:pPr>
    </w:p>
    <w:p w14:paraId="3AEC8904" w14:textId="2A1FF3C4" w:rsidR="005250B5" w:rsidRDefault="005250B5">
      <w:pPr>
        <w:rPr>
          <w:rFonts w:ascii="Arial" w:hAnsi="Arial" w:cs="Arial"/>
        </w:rPr>
      </w:pPr>
    </w:p>
    <w:p w14:paraId="3AEC8905" w14:textId="1B1C9F93" w:rsidR="005250B5" w:rsidRDefault="005250B5">
      <w:pPr>
        <w:rPr>
          <w:rFonts w:ascii="Arial" w:hAnsi="Arial" w:cs="Arial"/>
        </w:rPr>
      </w:pPr>
    </w:p>
    <w:p w14:paraId="3AEC8906" w14:textId="0B37CDDA" w:rsidR="008200EF" w:rsidRDefault="008174E1">
      <w:pPr>
        <w:rPr>
          <w:rFonts w:ascii="Arial" w:hAnsi="Arial" w:cs="Arial"/>
        </w:rP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3AEC898E" wp14:editId="2E004DA7">
            <wp:simplePos x="0" y="0"/>
            <wp:positionH relativeFrom="margin">
              <wp:align>right</wp:align>
            </wp:positionH>
            <wp:positionV relativeFrom="paragraph">
              <wp:posOffset>20320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3AEC8990" wp14:editId="5C05CF54">
            <wp:simplePos x="0" y="0"/>
            <wp:positionH relativeFrom="margin">
              <wp:posOffset>2167890</wp:posOffset>
            </wp:positionH>
            <wp:positionV relativeFrom="paragraph">
              <wp:posOffset>48895</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3AEC8992" wp14:editId="39D7DA8B">
            <wp:simplePos x="0" y="0"/>
            <wp:positionH relativeFrom="margin">
              <wp:posOffset>-118110</wp:posOffset>
            </wp:positionH>
            <wp:positionV relativeFrom="paragraph">
              <wp:posOffset>62230</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EC8907" w14:textId="5EC376F7" w:rsidR="008200EF" w:rsidRDefault="008200EF">
      <w:pPr>
        <w:rPr>
          <w:rFonts w:ascii="Arial" w:hAnsi="Arial" w:cs="Arial"/>
        </w:rPr>
      </w:pPr>
    </w:p>
    <w:p w14:paraId="3AEC8908" w14:textId="13F75CEC" w:rsidR="008200EF" w:rsidRDefault="008174E1">
      <w:pPr>
        <w:rPr>
          <w:rFonts w:ascii="Arial" w:hAnsi="Arial" w:cs="Arial"/>
        </w:rPr>
      </w:pPr>
      <w:r w:rsidRPr="00A809C6">
        <w:rPr>
          <w:noProof/>
          <w:lang w:eastAsia="en-GB"/>
        </w:rPr>
        <w:drawing>
          <wp:anchor distT="0" distB="0" distL="114300" distR="114300" simplePos="0" relativeHeight="251661824" behindDoc="0" locked="0" layoutInCell="1" allowOverlap="1" wp14:anchorId="41C6A157" wp14:editId="0FA441BD">
            <wp:simplePos x="0" y="0"/>
            <wp:positionH relativeFrom="column">
              <wp:posOffset>3489960</wp:posOffset>
            </wp:positionH>
            <wp:positionV relativeFrom="paragraph">
              <wp:posOffset>92075</wp:posOffset>
            </wp:positionV>
            <wp:extent cx="1424940" cy="1123950"/>
            <wp:effectExtent l="0" t="0" r="3810" b="0"/>
            <wp:wrapSquare wrapText="bothSides"/>
            <wp:docPr id="12" name="Picture 12" descr="C:\Users\u114200\AppData\Local\Microsoft\Windows\INetCache\Content.Outlook\R2V9224Y\Living Wa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4200\AppData\Local\Microsoft\Windows\INetCache\Content.Outlook\R2V9224Y\Living Wage 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4940" cy="1123950"/>
                    </a:xfrm>
                    <a:prstGeom prst="rect">
                      <a:avLst/>
                    </a:prstGeom>
                    <a:noFill/>
                    <a:ln>
                      <a:noFill/>
                    </a:ln>
                  </pic:spPr>
                </pic:pic>
              </a:graphicData>
            </a:graphic>
          </wp:anchor>
        </w:drawing>
      </w:r>
    </w:p>
    <w:p w14:paraId="54BED8DE" w14:textId="31BB5C2C" w:rsidR="007E2B8B" w:rsidRDefault="007E2B8B" w:rsidP="007E2B8B">
      <w:r>
        <w:rPr>
          <w:noProof/>
          <w:lang w:eastAsia="en-GB"/>
        </w:rPr>
        <w:drawing>
          <wp:anchor distT="0" distB="0" distL="114300" distR="114300" simplePos="0" relativeHeight="251663872" behindDoc="0" locked="0" layoutInCell="1" allowOverlap="1" wp14:anchorId="092F2E7C" wp14:editId="46D92D0F">
            <wp:simplePos x="0" y="0"/>
            <wp:positionH relativeFrom="column">
              <wp:posOffset>665378</wp:posOffset>
            </wp:positionH>
            <wp:positionV relativeFrom="paragraph">
              <wp:posOffset>10160</wp:posOffset>
            </wp:positionV>
            <wp:extent cx="1417320" cy="871685"/>
            <wp:effectExtent l="0" t="0" r="0" b="508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417320" cy="871685"/>
                    </a:xfrm>
                    <a:prstGeom prst="rect">
                      <a:avLst/>
                    </a:prstGeom>
                    <a:noFill/>
                    <a:ln>
                      <a:noFill/>
                    </a:ln>
                  </pic:spPr>
                </pic:pic>
              </a:graphicData>
            </a:graphic>
          </wp:anchor>
        </w:drawing>
      </w:r>
      <w:r w:rsidR="005250B5">
        <w:ptab w:relativeTo="margin" w:alignment="center" w:leader="none"/>
      </w:r>
      <w:r w:rsidR="005250B5">
        <w:ptab w:relativeTo="margin" w:alignment="right" w:leader="none"/>
      </w:r>
    </w:p>
    <w:p w14:paraId="7BCBCDC9" w14:textId="77777777" w:rsidR="007E2B8B" w:rsidRPr="007E2B8B" w:rsidRDefault="007E2B8B" w:rsidP="007E2B8B">
      <w:pPr>
        <w:rPr>
          <w:rFonts w:ascii="Arial" w:hAnsi="Arial" w:cs="Arial"/>
        </w:rPr>
      </w:pPr>
    </w:p>
    <w:p w14:paraId="3AEC890D" w14:textId="77500AE5" w:rsidR="00C35B88" w:rsidRPr="00CB0EC5" w:rsidRDefault="00C35B88" w:rsidP="008711CD">
      <w:pPr>
        <w:pStyle w:val="Heading1"/>
        <w:rPr>
          <w:rFonts w:ascii="Arial" w:hAnsi="Arial" w:cs="Arial"/>
          <w:b/>
          <w:color w:val="004295"/>
        </w:rPr>
      </w:pPr>
      <w:r w:rsidRPr="00CB0EC5">
        <w:rPr>
          <w:rFonts w:ascii="Arial" w:hAnsi="Arial" w:cs="Arial"/>
          <w:b/>
          <w:color w:val="004295"/>
        </w:rPr>
        <w:lastRenderedPageBreak/>
        <w:t>About the SPS</w:t>
      </w:r>
    </w:p>
    <w:p w14:paraId="3AEC890E"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3AEC890F" w14:textId="1091016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8"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9"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r w:rsidR="4D91A621" w:rsidRPr="007E2B8B">
        <w:rPr>
          <w:rFonts w:ascii="Arial" w:hAnsi="Arial" w:cs="Arial"/>
          <w:bdr w:val="none" w:sz="0" w:space="0" w:color="auto" w:frame="1"/>
        </w:rPr>
        <w:t xml:space="preserve">To do this, we need individuals who understand and share our </w:t>
      </w:r>
      <w:hyperlink r:id="rId20">
        <w:r w:rsidR="4D91A621" w:rsidRPr="007E2B8B">
          <w:rPr>
            <w:rStyle w:val="Hyperlink"/>
            <w:rFonts w:ascii="Arial" w:hAnsi="Arial" w:cs="Arial"/>
            <w:color w:val="0563C1"/>
          </w:rPr>
          <w:t>Values</w:t>
        </w:r>
      </w:hyperlink>
      <w:r w:rsidR="4D91A621" w:rsidRPr="007E2B8B">
        <w:rPr>
          <w:rFonts w:ascii="Arial" w:hAnsi="Arial" w:cs="Arial"/>
          <w:bdr w:val="none" w:sz="0" w:space="0" w:color="auto" w:frame="1"/>
        </w:rPr>
        <w:t xml:space="preserve"> </w:t>
      </w:r>
      <w:r w:rsidR="015D8D3D" w:rsidRPr="007E2B8B">
        <w:rPr>
          <w:rFonts w:ascii="Arial" w:hAnsi="Arial" w:cs="Arial"/>
          <w:bdr w:val="none" w:sz="0" w:space="0" w:color="auto" w:frame="1"/>
        </w:rPr>
        <w:t xml:space="preserve">as they are at the heart of every decision we make.  </w:t>
      </w:r>
    </w:p>
    <w:p w14:paraId="3AEC8910" w14:textId="77777777"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3AEC8911" w14:textId="77777777"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21" w:history="1">
        <w:r w:rsidRPr="005250B5">
          <w:rPr>
            <w:rStyle w:val="Hyperlink"/>
            <w:rFonts w:ascii="Arial" w:hAnsi="Arial" w:cs="Arial"/>
          </w:rPr>
          <w:t>www.sps.gov.uk</w:t>
        </w:r>
      </w:hyperlink>
      <w:r w:rsidR="006F7B82" w:rsidRPr="005250B5">
        <w:rPr>
          <w:rFonts w:ascii="Arial" w:hAnsi="Arial" w:cs="Arial"/>
        </w:rPr>
        <w:t>.</w:t>
      </w:r>
    </w:p>
    <w:p w14:paraId="2D8A693F" w14:textId="219912F0" w:rsidR="00C557F3" w:rsidRPr="00C557F3" w:rsidRDefault="00C557F3" w:rsidP="00C557F3">
      <w:pPr>
        <w:pStyle w:val="Heading1"/>
        <w:rPr>
          <w:rFonts w:ascii="Arial" w:hAnsi="Arial" w:cs="Arial"/>
          <w:b/>
          <w:color w:val="004295"/>
        </w:rPr>
      </w:pPr>
      <w:r>
        <w:rPr>
          <w:rFonts w:ascii="Arial" w:hAnsi="Arial" w:cs="Arial"/>
          <w:b/>
          <w:color w:val="004295"/>
        </w:rPr>
        <w:t xml:space="preserve">Our </w:t>
      </w:r>
      <w:r w:rsidRPr="00C557F3">
        <w:rPr>
          <w:rFonts w:ascii="Arial" w:hAnsi="Arial" w:cs="Arial"/>
          <w:b/>
          <w:color w:val="004295"/>
        </w:rPr>
        <w:t>Equality, Diversity &amp; Inclusion</w:t>
      </w:r>
      <w:r>
        <w:rPr>
          <w:rFonts w:ascii="Arial" w:hAnsi="Arial" w:cs="Arial"/>
          <w:b/>
          <w:color w:val="004295"/>
        </w:rPr>
        <w:t xml:space="preserve"> Commitment</w:t>
      </w:r>
    </w:p>
    <w:p w14:paraId="0FBBBB92" w14:textId="77777777" w:rsidR="00141CD5" w:rsidRPr="00C557F3" w:rsidRDefault="00141CD5" w:rsidP="00141CD5">
      <w:pPr>
        <w:rPr>
          <w:rFonts w:ascii="Arial" w:hAnsi="Arial" w:cs="Arial"/>
          <w:bdr w:val="none" w:sz="0" w:space="0" w:color="auto" w:frame="1"/>
        </w:rPr>
      </w:pPr>
      <w:r w:rsidRPr="00C557F3">
        <w:rPr>
          <w:rFonts w:ascii="Arial" w:hAnsi="Arial" w:cs="Arial"/>
          <w:bdr w:val="none" w:sz="0" w:space="0" w:color="auto" w:frame="1"/>
        </w:rPr>
        <w:t xml:space="preserve">SPS is committed to ensuring that everyone in SPS, and those who </w:t>
      </w:r>
      <w:proofErr w:type="gramStart"/>
      <w:r w:rsidRPr="00C557F3">
        <w:rPr>
          <w:rFonts w:ascii="Arial" w:hAnsi="Arial" w:cs="Arial"/>
          <w:bdr w:val="none" w:sz="0" w:space="0" w:color="auto" w:frame="1"/>
        </w:rPr>
        <w:t>come into contact with</w:t>
      </w:r>
      <w:proofErr w:type="gramEnd"/>
      <w:r w:rsidRPr="00C557F3">
        <w:rPr>
          <w:rFonts w:ascii="Arial" w:hAnsi="Arial" w:cs="Arial"/>
          <w:bdr w:val="none" w:sz="0" w:space="0" w:color="auto" w:frame="1"/>
        </w:rPr>
        <w:t xml:space="preserve"> the organisation, including prospective candidates and job applicants, are treated fairly, with dignity and respect for human rights. SPS is committed to advancing equality of opportunity in recruitment and selection, regardless of age, disability, race, </w:t>
      </w:r>
      <w:proofErr w:type="gramStart"/>
      <w:r w:rsidRPr="00C557F3">
        <w:rPr>
          <w:rFonts w:ascii="Arial" w:hAnsi="Arial" w:cs="Arial"/>
          <w:bdr w:val="none" w:sz="0" w:space="0" w:color="auto" w:frame="1"/>
        </w:rPr>
        <w:t>religion</w:t>
      </w:r>
      <w:proofErr w:type="gramEnd"/>
      <w:r w:rsidRPr="00C557F3">
        <w:rPr>
          <w:rFonts w:ascii="Arial" w:hAnsi="Arial" w:cs="Arial"/>
          <w:bdr w:val="none" w:sz="0" w:space="0" w:color="auto" w:frame="1"/>
        </w:rPr>
        <w:t xml:space="preserve"> or belief, marital or civil partnership status, pregnancy or maternity, gender reassignment, gender, sexual orientation or any other personal characteristic or status. In supporting this commitment, SPS operates name blind recruitment, where possible, throughout the recruitment process.</w:t>
      </w:r>
    </w:p>
    <w:p w14:paraId="30177E92" w14:textId="77777777" w:rsidR="00141CD5" w:rsidRPr="00C557F3" w:rsidRDefault="00141CD5" w:rsidP="00141CD5">
      <w:pPr>
        <w:rPr>
          <w:rFonts w:ascii="Arial" w:hAnsi="Arial" w:cs="Arial"/>
          <w:bdr w:val="none" w:sz="0" w:space="0" w:color="auto" w:frame="1"/>
        </w:rPr>
      </w:pPr>
      <w:r w:rsidRPr="00C557F3">
        <w:rPr>
          <w:rFonts w:ascii="Arial" w:hAnsi="Arial" w:cs="Arial"/>
          <w:bdr w:val="none" w:sz="0" w:space="0" w:color="auto" w:frame="1"/>
        </w:rPr>
        <w:t>SPS recognises the benefits of employing individuals from a range of backgrounds, as this provides the widest pool of talent and creates a workforce where creativity and valuing the difference in others thrives. SPS values the wealth of experience within the communities in which it serves and encourages applications from candidates from a diverse range of backgrounds to meet SPS’ aspiration of having a workforce which is reflective of the diversity of Scottish society. Where appropriate, SPS will use positive action in recruitment and selection to ensure the organisation meets its aspirations of a workforce which reflects the communities it serves.</w:t>
      </w:r>
    </w:p>
    <w:p w14:paraId="105F792A" w14:textId="74132AA6" w:rsidR="00141CD5" w:rsidRPr="00C557F3" w:rsidRDefault="00141CD5" w:rsidP="00141CD5">
      <w:pPr>
        <w:rPr>
          <w:rFonts w:ascii="Arial" w:hAnsi="Arial" w:cs="Arial"/>
          <w:bdr w:val="none" w:sz="0" w:space="0" w:color="auto" w:frame="1"/>
        </w:rPr>
      </w:pPr>
      <w:r w:rsidRPr="00C557F3">
        <w:rPr>
          <w:rFonts w:ascii="Arial" w:hAnsi="Arial" w:cs="Arial"/>
          <w:bdr w:val="none" w:sz="0" w:space="0" w:color="auto" w:frame="1"/>
        </w:rPr>
        <w:t xml:space="preserve">SPS is committed to making reasonable adjustments for </w:t>
      </w:r>
      <w:r w:rsidRPr="007E2B8B">
        <w:rPr>
          <w:rFonts w:ascii="Arial" w:hAnsi="Arial" w:cs="Arial"/>
          <w:bdr w:val="none" w:sz="0" w:space="0" w:color="auto" w:frame="1"/>
        </w:rPr>
        <w:t xml:space="preserve">individuals with a disability at all stages in the recruitment process. </w:t>
      </w:r>
      <w:r w:rsidR="39804A71" w:rsidRPr="007E2B8B">
        <w:rPr>
          <w:rFonts w:ascii="Arial" w:hAnsi="Arial" w:cs="Arial"/>
          <w:bdr w:val="none" w:sz="0" w:space="0" w:color="auto" w:frame="1"/>
        </w:rPr>
        <w:t>The suitability of a</w:t>
      </w:r>
      <w:r w:rsidRPr="007E2B8B">
        <w:rPr>
          <w:rFonts w:ascii="Arial" w:hAnsi="Arial" w:cs="Arial"/>
          <w:bdr w:val="none" w:sz="0" w:space="0" w:color="auto" w:frame="1"/>
        </w:rPr>
        <w:t xml:space="preserve">n </w:t>
      </w:r>
      <w:r w:rsidR="60C59C6F" w:rsidRPr="007E2B8B">
        <w:rPr>
          <w:rFonts w:ascii="Arial" w:hAnsi="Arial" w:cs="Arial"/>
          <w:bdr w:val="none" w:sz="0" w:space="0" w:color="auto" w:frame="1"/>
        </w:rPr>
        <w:t>individual</w:t>
      </w:r>
      <w:r w:rsidRPr="007E2B8B">
        <w:rPr>
          <w:rFonts w:ascii="Arial" w:hAnsi="Arial" w:cs="Arial"/>
          <w:bdr w:val="none" w:sz="0" w:space="0" w:color="auto" w:frame="1"/>
        </w:rPr>
        <w:t xml:space="preserve"> with a disabilit</w:t>
      </w:r>
      <w:r w:rsidR="4323EE81" w:rsidRPr="007E2B8B">
        <w:rPr>
          <w:rFonts w:ascii="Arial" w:hAnsi="Arial" w:cs="Arial"/>
          <w:bdr w:val="none" w:sz="0" w:space="0" w:color="auto" w:frame="1"/>
        </w:rPr>
        <w:t>y</w:t>
      </w:r>
      <w:r w:rsidRPr="007E2B8B">
        <w:rPr>
          <w:rFonts w:ascii="Arial" w:hAnsi="Arial" w:cs="Arial"/>
          <w:bdr w:val="none" w:sz="0" w:space="0" w:color="auto" w:frame="1"/>
        </w:rPr>
        <w:t xml:space="preserve"> for </w:t>
      </w:r>
      <w:r w:rsidRPr="00C557F3">
        <w:rPr>
          <w:rFonts w:ascii="Arial" w:hAnsi="Arial" w:cs="Arial"/>
          <w:bdr w:val="none" w:sz="0" w:space="0" w:color="auto" w:frame="1"/>
        </w:rPr>
        <w:t xml:space="preserve">a post will be considered, </w:t>
      </w:r>
      <w:proofErr w:type="gramStart"/>
      <w:r w:rsidRPr="00C557F3">
        <w:rPr>
          <w:rFonts w:ascii="Arial" w:hAnsi="Arial" w:cs="Arial"/>
          <w:bdr w:val="none" w:sz="0" w:space="0" w:color="auto" w:frame="1"/>
        </w:rPr>
        <w:t>taking into account</w:t>
      </w:r>
      <w:proofErr w:type="gramEnd"/>
      <w:r w:rsidRPr="00C557F3">
        <w:rPr>
          <w:rFonts w:ascii="Arial" w:hAnsi="Arial" w:cs="Arial"/>
          <w:bdr w:val="none" w:sz="0" w:space="0" w:color="auto" w:frame="1"/>
        </w:rPr>
        <w:t xml:space="preserve"> any reasonable adjustments they would require in the post.</w:t>
      </w:r>
    </w:p>
    <w:p w14:paraId="39B7F6BB" w14:textId="5379B954" w:rsidR="00141CD5" w:rsidRPr="00DC0F54" w:rsidRDefault="00141CD5" w:rsidP="00141CD5">
      <w:pPr>
        <w:rPr>
          <w:rFonts w:ascii="Arial" w:hAnsi="Arial" w:cs="Arial"/>
          <w:bdr w:val="none" w:sz="0" w:space="0" w:color="auto" w:frame="1"/>
        </w:rPr>
      </w:pPr>
      <w:r w:rsidRPr="00DC0F54">
        <w:rPr>
          <w:noProof/>
          <w:lang w:eastAsia="en-GB"/>
        </w:rPr>
        <w:drawing>
          <wp:anchor distT="0" distB="0" distL="114300" distR="114300" simplePos="0" relativeHeight="251662848" behindDoc="0" locked="0" layoutInCell="1" allowOverlap="1" wp14:anchorId="5346AE6C" wp14:editId="113A814A">
            <wp:simplePos x="0" y="0"/>
            <wp:positionH relativeFrom="margin">
              <wp:align>left</wp:align>
            </wp:positionH>
            <wp:positionV relativeFrom="paragraph">
              <wp:posOffset>276860</wp:posOffset>
            </wp:positionV>
            <wp:extent cx="1428750" cy="77152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LGBTlogo2.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28750" cy="771525"/>
                    </a:xfrm>
                    <a:prstGeom prst="rect">
                      <a:avLst/>
                    </a:prstGeom>
                  </pic:spPr>
                </pic:pic>
              </a:graphicData>
            </a:graphic>
          </wp:anchor>
        </w:drawing>
      </w:r>
      <w:r w:rsidRPr="00DC0F54">
        <w:rPr>
          <w:rFonts w:ascii="Arial" w:hAnsi="Arial" w:cs="Arial"/>
          <w:bdr w:val="none" w:sz="0" w:space="0" w:color="auto" w:frame="1"/>
        </w:rPr>
        <w:t xml:space="preserve">Below is the current Equality and Diversity networks staff can join: </w:t>
      </w:r>
    </w:p>
    <w:p w14:paraId="14A1B36A" w14:textId="42871692" w:rsidR="00C557F3" w:rsidRPr="00C557F3" w:rsidRDefault="00C557F3" w:rsidP="00C557F3">
      <w:r>
        <w:t xml:space="preserve">                              </w:t>
      </w:r>
    </w:p>
    <w:p w14:paraId="58C3FD6B" w14:textId="77777777" w:rsidR="00C557F3" w:rsidRDefault="00C557F3" w:rsidP="00C557F3">
      <w:pPr>
        <w:pStyle w:val="Heading2"/>
        <w:rPr>
          <w:rFonts w:ascii="Arial" w:hAnsi="Arial" w:cs="Arial"/>
          <w:b w:val="0"/>
          <w:color w:val="004295"/>
          <w:sz w:val="24"/>
        </w:rPr>
      </w:pPr>
    </w:p>
    <w:p w14:paraId="4A290F9C" w14:textId="77777777" w:rsidR="00141CD5" w:rsidRDefault="00141CD5" w:rsidP="00C557F3">
      <w:pPr>
        <w:pStyle w:val="Heading2"/>
        <w:rPr>
          <w:rFonts w:ascii="Arial" w:hAnsi="Arial" w:cs="Arial"/>
          <w:b w:val="0"/>
          <w:color w:val="004295"/>
          <w:sz w:val="24"/>
        </w:rPr>
      </w:pPr>
    </w:p>
    <w:p w14:paraId="5575CE35" w14:textId="4F354872"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Name Blind Recruitment</w:t>
      </w:r>
    </w:p>
    <w:p w14:paraId="2374A8AA" w14:textId="0DD03281" w:rsidR="00C557F3" w:rsidRPr="00CB0EC5" w:rsidRDefault="00C557F3" w:rsidP="00C557F3">
      <w:pPr>
        <w:spacing w:after="120"/>
        <w:rPr>
          <w:rFonts w:ascii="Arial" w:hAnsi="Arial" w:cs="Arial"/>
        </w:rPr>
      </w:pPr>
      <w:r w:rsidRPr="00CB0EC5">
        <w:rPr>
          <w:rFonts w:ascii="Arial" w:hAnsi="Arial" w:cs="Arial"/>
        </w:rPr>
        <w:t xml:space="preserve">To ensure we support </w:t>
      </w:r>
      <w:r>
        <w:rPr>
          <w:rFonts w:ascii="Arial" w:hAnsi="Arial" w:cs="Arial"/>
        </w:rPr>
        <w:t>our</w:t>
      </w:r>
      <w:r w:rsidRPr="00CB0EC5">
        <w:rPr>
          <w:rFonts w:ascii="Arial" w:hAnsi="Arial" w:cs="Arial"/>
        </w:rPr>
        <w:t xml:space="preserve"> commitment, our selection approach before the interview stage is managed anonymously, commonly referred to as ‘name blind’ recruitment. This means that your personal details will be removed from your application during the assessment process. </w:t>
      </w:r>
    </w:p>
    <w:p w14:paraId="4D773A54"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lastRenderedPageBreak/>
        <w:t>Disability Confident Scheme &amp; Reasonable Adjustments</w:t>
      </w:r>
    </w:p>
    <w:p w14:paraId="720587AC" w14:textId="77777777" w:rsidR="00C557F3" w:rsidRPr="00CB0EC5" w:rsidRDefault="00C557F3" w:rsidP="00C557F3">
      <w:pPr>
        <w:rPr>
          <w:rFonts w:ascii="Arial" w:hAnsi="Arial" w:cs="Arial"/>
        </w:rPr>
      </w:pPr>
      <w:r w:rsidRPr="00CB0EC5">
        <w:rPr>
          <w:rFonts w:ascii="Arial" w:hAnsi="Arial" w:cs="Arial"/>
        </w:rPr>
        <w:t>The SPS is a member of the disability confident scheme and under the terms of the scheme, all candidates who consider themselves to be disabled in terms of the Equality Act 2010</w:t>
      </w:r>
      <w:r w:rsidRPr="00CB0EC5">
        <w:rPr>
          <w:rStyle w:val="FootnoteReference"/>
          <w:rFonts w:ascii="Arial" w:hAnsi="Arial" w:cs="Arial"/>
        </w:rPr>
        <w:footnoteReference w:id="1"/>
      </w:r>
      <w:r w:rsidRPr="00CB0EC5">
        <w:rPr>
          <w:rFonts w:ascii="Arial" w:hAnsi="Arial" w:cs="Arial"/>
        </w:rPr>
        <w:t xml:space="preserve">, and who meet the essential minimum criteria for the post, will be progressed to the next stage of the assessment process. </w:t>
      </w:r>
    </w:p>
    <w:p w14:paraId="5932C58C" w14:textId="77777777" w:rsidR="00C557F3" w:rsidRPr="00CB0EC5" w:rsidRDefault="00C557F3" w:rsidP="00C557F3">
      <w:pPr>
        <w:rPr>
          <w:rFonts w:ascii="Arial" w:hAnsi="Arial" w:cs="Arial"/>
        </w:rPr>
      </w:pPr>
      <w:r w:rsidRPr="00CB0EC5">
        <w:rPr>
          <w:rFonts w:ascii="Arial" w:hAnsi="Arial" w:cs="Arial"/>
        </w:rPr>
        <w:t xml:space="preserve">We will also ensure that we consider and implement any reasonable adjustments you may require to participate in the selection process or </w:t>
      </w:r>
      <w:proofErr w:type="gramStart"/>
      <w:r w:rsidRPr="00CB0EC5">
        <w:rPr>
          <w:rFonts w:ascii="Arial" w:hAnsi="Arial" w:cs="Arial"/>
        </w:rPr>
        <w:t>during the course of</w:t>
      </w:r>
      <w:proofErr w:type="gramEnd"/>
      <w:r w:rsidRPr="00CB0EC5">
        <w:rPr>
          <w:rFonts w:ascii="Arial" w:hAnsi="Arial" w:cs="Arial"/>
        </w:rPr>
        <w:t xml:space="preserve"> your employment, should you be successful in securing a post. Please ensure that you notify us of any reasonable </w:t>
      </w:r>
      <w:proofErr w:type="gramStart"/>
      <w:r w:rsidRPr="00CB0EC5">
        <w:rPr>
          <w:rFonts w:ascii="Arial" w:hAnsi="Arial" w:cs="Arial"/>
        </w:rPr>
        <w:t>adjustments</w:t>
      </w:r>
      <w:proofErr w:type="gramEnd"/>
      <w:r w:rsidRPr="00CB0EC5">
        <w:rPr>
          <w:rFonts w:ascii="Arial" w:hAnsi="Arial" w:cs="Arial"/>
        </w:rPr>
        <w:t xml:space="preserve"> requests at the earliest possible opportunity to allow us to make the necessary arrangements. </w:t>
      </w:r>
    </w:p>
    <w:p w14:paraId="0BD173A3"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17D6ECC8" w14:textId="3DFA5021" w:rsidR="00C557F3" w:rsidRPr="00C557F3" w:rsidRDefault="00C557F3" w:rsidP="00C557F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3AEC8912" w14:textId="7D71F528"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14:paraId="3AEC8913" w14:textId="77777777"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3AEC8914" w14:textId="77777777"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3AEC8915" w14:textId="77777777"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075D3A35" w14:textId="77777777" w:rsidR="0009766C" w:rsidRPr="0009766C" w:rsidRDefault="0009766C" w:rsidP="0009766C">
      <w:pPr>
        <w:pStyle w:val="NormalWeb"/>
        <w:spacing w:before="0" w:beforeAutospacing="0" w:after="225" w:afterAutospacing="0" w:line="300" w:lineRule="atLeast"/>
        <w:rPr>
          <w:rFonts w:ascii="Arial" w:hAnsi="Arial" w:cs="Arial"/>
          <w:color w:val="000000"/>
          <w:sz w:val="22"/>
          <w:szCs w:val="22"/>
        </w:rPr>
      </w:pPr>
      <w:r w:rsidRPr="0009766C">
        <w:rPr>
          <w:rFonts w:ascii="Arial" w:hAnsi="Arial" w:cs="Arial"/>
          <w:color w:val="000000"/>
          <w:sz w:val="22"/>
          <w:szCs w:val="22"/>
        </w:rPr>
        <w:t>The Civil Service Nationality Rules govern eligibility for employment in the Civil Service on the grounds of nationality and must therefore be followed by the SPS in our recruitment and appointment procedures.</w:t>
      </w:r>
    </w:p>
    <w:p w14:paraId="1E8EA86C" w14:textId="77777777" w:rsidR="0009766C" w:rsidRPr="0009766C" w:rsidRDefault="0009766C" w:rsidP="0009766C">
      <w:pPr>
        <w:pStyle w:val="NormalWeb"/>
        <w:spacing w:before="0" w:beforeAutospacing="0" w:after="0" w:afterAutospacing="0" w:line="300" w:lineRule="atLeast"/>
        <w:jc w:val="both"/>
        <w:rPr>
          <w:rFonts w:ascii="Arial" w:hAnsi="Arial" w:cs="Arial"/>
          <w:color w:val="000000"/>
          <w:sz w:val="22"/>
          <w:szCs w:val="22"/>
        </w:rPr>
      </w:pPr>
      <w:r w:rsidRPr="0009766C">
        <w:rPr>
          <w:rFonts w:ascii="Arial" w:hAnsi="Arial" w:cs="Arial"/>
          <w:color w:val="000000"/>
          <w:sz w:val="22"/>
          <w:szCs w:val="22"/>
        </w:rPr>
        <w:t>In accordance with </w:t>
      </w:r>
      <w:hyperlink r:id="rId23" w:history="1">
        <w:r w:rsidRPr="0009766C">
          <w:rPr>
            <w:rStyle w:val="Hyperlink"/>
            <w:rFonts w:ascii="Arial" w:hAnsi="Arial" w:cs="Arial"/>
            <w:color w:val="542581"/>
            <w:sz w:val="22"/>
            <w:szCs w:val="22"/>
            <w:bdr w:val="none" w:sz="0" w:space="0" w:color="auto" w:frame="1"/>
          </w:rPr>
          <w:t>Civil Service Nationality Rules</w:t>
        </w:r>
      </w:hyperlink>
      <w:r w:rsidRPr="0009766C">
        <w:rPr>
          <w:rFonts w:ascii="Arial" w:hAnsi="Arial" w:cs="Arial"/>
          <w:color w:val="000000"/>
          <w:sz w:val="22"/>
          <w:szCs w:val="22"/>
        </w:rPr>
        <w:t>, from the 1st January 2021, the following groups will be able to work in the non-reserved posts within the Civil Service:</w:t>
      </w:r>
    </w:p>
    <w:p w14:paraId="61DFEE4E"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UK nationals</w:t>
      </w:r>
    </w:p>
    <w:p w14:paraId="66C61394"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Nationals of </w:t>
      </w:r>
      <w:hyperlink r:id="rId24" w:history="1">
        <w:r w:rsidRPr="0009766C">
          <w:rPr>
            <w:rStyle w:val="Hyperlink"/>
            <w:rFonts w:ascii="Arial" w:hAnsi="Arial" w:cs="Arial"/>
            <w:color w:val="542581"/>
            <w:bdr w:val="none" w:sz="0" w:space="0" w:color="auto" w:frame="1"/>
          </w:rPr>
          <w:t>Commonwealth</w:t>
        </w:r>
      </w:hyperlink>
      <w:r w:rsidRPr="0009766C">
        <w:rPr>
          <w:rFonts w:ascii="Arial" w:hAnsi="Arial" w:cs="Arial"/>
          <w:color w:val="000000"/>
        </w:rPr>
        <w:t> countries</w:t>
      </w:r>
    </w:p>
    <w:p w14:paraId="57EA0E86"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Nationals of the Republic of Ireland</w:t>
      </w:r>
    </w:p>
    <w:p w14:paraId="493C0AE3"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European Economic Area (EEA) nationals with (or eligible for) status under the European Union Settlement Scheme</w:t>
      </w:r>
    </w:p>
    <w:p w14:paraId="1F7A88FF"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Relevant EEA or Turkish nationals working in the Civil Service</w:t>
      </w:r>
    </w:p>
    <w:p w14:paraId="3AE67302"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Relevant EEA or Turkish nationals who have built up the right to work in the Civil Service</w:t>
      </w:r>
    </w:p>
    <w:p w14:paraId="35D6DB6F"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Certain family members of the relevant EU &amp; Turkish nationals</w:t>
      </w:r>
    </w:p>
    <w:p w14:paraId="3AEC8916" w14:textId="267931C8" w:rsidR="008711CD" w:rsidRPr="0009766C" w:rsidRDefault="0009766C" w:rsidP="0009766C">
      <w:pPr>
        <w:pStyle w:val="NormalWeb"/>
        <w:spacing w:before="0" w:beforeAutospacing="0" w:after="0" w:afterAutospacing="0" w:line="300" w:lineRule="atLeast"/>
        <w:rPr>
          <w:rFonts w:ascii="Arial" w:hAnsi="Arial" w:cs="Arial"/>
          <w:color w:val="000000"/>
          <w:sz w:val="22"/>
          <w:szCs w:val="22"/>
        </w:rPr>
      </w:pPr>
      <w:r w:rsidRPr="0009766C">
        <w:rPr>
          <w:rFonts w:ascii="Arial" w:hAnsi="Arial" w:cs="Arial"/>
          <w:color w:val="000000"/>
          <w:sz w:val="22"/>
          <w:szCs w:val="22"/>
        </w:rPr>
        <w:t>There are certain very limited exceptions to the general prohibition on the employment of nationals from other countries. You can access the full Civil Service Nationality Rules </w:t>
      </w:r>
      <w:hyperlink r:id="rId25" w:history="1">
        <w:r w:rsidRPr="0009766C">
          <w:rPr>
            <w:rStyle w:val="Strong"/>
            <w:rFonts w:ascii="Arial" w:hAnsi="Arial" w:cs="Arial"/>
            <w:color w:val="542581"/>
            <w:sz w:val="22"/>
            <w:szCs w:val="22"/>
            <w:bdr w:val="none" w:sz="0" w:space="0" w:color="auto" w:frame="1"/>
          </w:rPr>
          <w:t>here</w:t>
        </w:r>
      </w:hyperlink>
      <w:r w:rsidRPr="0009766C">
        <w:rPr>
          <w:rFonts w:ascii="Arial" w:hAnsi="Arial" w:cs="Arial"/>
          <w:color w:val="000000"/>
          <w:sz w:val="22"/>
          <w:szCs w:val="22"/>
        </w:rPr>
        <w:t>.  </w:t>
      </w:r>
      <w:r w:rsidR="008711CD" w:rsidRPr="005250B5">
        <w:rPr>
          <w:rFonts w:ascii="Arial" w:hAnsi="Arial" w:cs="Arial"/>
        </w:rPr>
        <w:t xml:space="preserve"> </w:t>
      </w:r>
    </w:p>
    <w:p w14:paraId="3AEC8917" w14:textId="77777777" w:rsidR="008711CD" w:rsidRPr="00CB0EC5" w:rsidRDefault="008711CD" w:rsidP="008711CD">
      <w:pPr>
        <w:pStyle w:val="Heading2"/>
        <w:rPr>
          <w:rFonts w:ascii="Arial" w:hAnsi="Arial" w:cs="Arial"/>
          <w:color w:val="004295"/>
          <w:sz w:val="28"/>
        </w:rPr>
      </w:pPr>
      <w:r w:rsidRPr="2AB68379">
        <w:rPr>
          <w:rFonts w:ascii="Arial" w:hAnsi="Arial" w:cs="Arial"/>
          <w:color w:val="004295"/>
          <w:sz w:val="28"/>
          <w:szCs w:val="28"/>
        </w:rPr>
        <w:lastRenderedPageBreak/>
        <w:t>Criminal Convictions</w:t>
      </w:r>
      <w:r w:rsidR="003D25D6" w:rsidRPr="2AB68379">
        <w:rPr>
          <w:rFonts w:ascii="Arial" w:hAnsi="Arial" w:cs="Arial"/>
          <w:color w:val="004295"/>
          <w:sz w:val="28"/>
          <w:szCs w:val="28"/>
        </w:rPr>
        <w:t xml:space="preserve"> Rules</w:t>
      </w:r>
    </w:p>
    <w:p w14:paraId="6C5A609B" w14:textId="2A2F5167" w:rsidR="00BB7F49" w:rsidRPr="00DC0F54" w:rsidRDefault="42ADCBAD" w:rsidP="2AB68379">
      <w:pPr>
        <w:rPr>
          <w:rFonts w:ascii="Arial" w:eastAsia="Arial" w:hAnsi="Arial" w:cs="Arial"/>
        </w:rPr>
      </w:pPr>
      <w:r w:rsidRPr="00DC0F54">
        <w:rPr>
          <w:rFonts w:ascii="Arial" w:eastAsia="Arial" w:hAnsi="Arial" w:cs="Arial"/>
        </w:rPr>
        <w:t>Under the Rehabilitation of Offenders Act 1974 (Exclusions and Exceptions) (Scotland) Order 2003 (as amended), the SPS is listed as an exempted employment. The SPS is therefore entitled to request details of prospective candidates’ relevant spent convictions (</w:t>
      </w:r>
      <w:proofErr w:type="gramStart"/>
      <w:r w:rsidRPr="00DC0F54">
        <w:rPr>
          <w:rFonts w:ascii="Arial" w:eastAsia="Arial" w:hAnsi="Arial" w:cs="Arial"/>
        </w:rPr>
        <w:t>i.e.</w:t>
      </w:r>
      <w:proofErr w:type="gramEnd"/>
      <w:r w:rsidRPr="00DC0F54">
        <w:rPr>
          <w:rFonts w:ascii="Arial" w:eastAsia="Arial" w:hAnsi="Arial" w:cs="Arial"/>
        </w:rPr>
        <w:t xml:space="preserve"> convictions that are not protected) during the recruitment and/or vetting process.</w:t>
      </w:r>
    </w:p>
    <w:p w14:paraId="5C26D7C8" w14:textId="6819041E" w:rsidR="00BB7F49" w:rsidRPr="00DC0F54" w:rsidRDefault="42ADCBAD" w:rsidP="2AB68379">
      <w:pPr>
        <w:rPr>
          <w:rFonts w:ascii="Arial" w:eastAsia="Arial" w:hAnsi="Arial" w:cs="Arial"/>
        </w:rPr>
      </w:pPr>
      <w:r w:rsidRPr="00DC0F54">
        <w:rPr>
          <w:rFonts w:ascii="Arial" w:eastAsia="Arial" w:hAnsi="Arial" w:cs="Arial"/>
        </w:rPr>
        <w:t>Successful candidates will be subject to an Enhanced Disclosure or Protecting Vulnerable Groups (PVG) check prior to an offer of employment being confirmed. Having a criminal record will not necessarily be a barrier to employment with the SPS and decisions will be made on a case-by-case basis taking all the available information into account.</w:t>
      </w:r>
    </w:p>
    <w:p w14:paraId="3AEC891B" w14:textId="50AEE729" w:rsidR="00BB7F49" w:rsidRDefault="00BB7F49" w:rsidP="2AB68379">
      <w:pPr>
        <w:pStyle w:val="Heading1"/>
        <w:rPr>
          <w:rFonts w:ascii="Arial" w:hAnsi="Arial" w:cs="Arial"/>
          <w:b/>
          <w:bCs/>
          <w:color w:val="004295"/>
        </w:rPr>
      </w:pPr>
      <w:r w:rsidRPr="2AB68379">
        <w:rPr>
          <w:rFonts w:ascii="Arial" w:hAnsi="Arial" w:cs="Arial"/>
          <w:b/>
          <w:bCs/>
          <w:color w:val="004295"/>
        </w:rPr>
        <w:t>Benefits</w:t>
      </w:r>
      <w:r w:rsidR="003D25D6" w:rsidRPr="2AB68379">
        <w:rPr>
          <w:rFonts w:ascii="Arial" w:hAnsi="Arial" w:cs="Arial"/>
          <w:b/>
          <w:bCs/>
          <w:color w:val="004295"/>
        </w:rPr>
        <w:t xml:space="preserve"> &amp; Support</w:t>
      </w:r>
    </w:p>
    <w:p w14:paraId="3AEC891C" w14:textId="77777777"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3AEC891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14:paraId="3AEC891E" w14:textId="77777777" w:rsidR="003534BD" w:rsidRDefault="00BB7F49" w:rsidP="00BB7F49">
      <w:pPr>
        <w:rPr>
          <w:rStyle w:val="Hyperlink"/>
          <w:rFonts w:ascii="Arial" w:hAnsi="Arial" w:cs="Arial"/>
        </w:rPr>
      </w:pPr>
      <w:r w:rsidRPr="00CB0EC5">
        <w:rPr>
          <w:rFonts w:ascii="Arial" w:hAnsi="Arial" w:cs="Arial"/>
        </w:rPr>
        <w:t xml:space="preserve">SPS employees have access to a Civil Service Pension Scheme. For further information on the Civil Service pension, please visit the </w:t>
      </w:r>
      <w:hyperlink r:id="rId26" w:history="1">
        <w:r w:rsidRPr="00CB0EC5">
          <w:rPr>
            <w:rStyle w:val="Hyperlink"/>
            <w:rFonts w:ascii="Arial" w:hAnsi="Arial" w:cs="Arial"/>
          </w:rPr>
          <w:t>Civil Service pension’s website</w:t>
        </w:r>
      </w:hyperlink>
      <w:r w:rsidRPr="00CB0EC5">
        <w:rPr>
          <w:rStyle w:val="Hyperlink"/>
          <w:rFonts w:ascii="Arial" w:hAnsi="Arial" w:cs="Arial"/>
        </w:rPr>
        <w:t>.</w:t>
      </w:r>
    </w:p>
    <w:p w14:paraId="3AEC891F" w14:textId="77777777" w:rsidR="003534BD" w:rsidRDefault="003534BD" w:rsidP="003534BD">
      <w:pPr>
        <w:rPr>
          <w:rFonts w:ascii="Arial" w:hAnsi="Arial" w:cs="Arial"/>
          <w:color w:val="004295"/>
        </w:rPr>
      </w:pPr>
      <w:r w:rsidRPr="0093183E">
        <w:rPr>
          <w:rFonts w:ascii="Arial" w:hAnsi="Arial" w:cs="Arial"/>
        </w:rPr>
        <w:t>If you already have a</w:t>
      </w:r>
      <w:r>
        <w:rPr>
          <w:rFonts w:ascii="Arial" w:hAnsi="Arial" w:cs="Arial"/>
          <w:color w:val="004295"/>
        </w:rPr>
        <w:t xml:space="preserve"> </w:t>
      </w:r>
      <w:r w:rsidRPr="00CB0EC5">
        <w:rPr>
          <w:rFonts w:ascii="Arial" w:hAnsi="Arial" w:cs="Arial"/>
        </w:rPr>
        <w:t xml:space="preserve">Civil Service </w:t>
      </w:r>
      <w:r>
        <w:rPr>
          <w:rFonts w:ascii="Arial" w:hAnsi="Arial" w:cs="Arial"/>
        </w:rPr>
        <w:t>p</w:t>
      </w:r>
      <w:r w:rsidRPr="00CB0EC5">
        <w:rPr>
          <w:rFonts w:ascii="Arial" w:hAnsi="Arial" w:cs="Arial"/>
        </w:rPr>
        <w:t>ension</w:t>
      </w:r>
      <w:r w:rsidR="0067218F">
        <w:rPr>
          <w:rFonts w:ascii="Arial" w:hAnsi="Arial" w:cs="Arial"/>
        </w:rPr>
        <w:t xml:space="preserve">, </w:t>
      </w:r>
      <w:r>
        <w:rPr>
          <w:rFonts w:ascii="Arial" w:hAnsi="Arial" w:cs="Arial"/>
        </w:rPr>
        <w:t>employment with SPS may alter your pension</w:t>
      </w:r>
      <w:r w:rsidR="0067218F">
        <w:rPr>
          <w:rFonts w:ascii="Arial" w:hAnsi="Arial" w:cs="Arial"/>
        </w:rPr>
        <w:t>; a</w:t>
      </w:r>
      <w:r>
        <w:rPr>
          <w:rFonts w:ascii="Arial" w:hAnsi="Arial" w:cs="Arial"/>
        </w:rPr>
        <w:t xml:space="preserve"> process known as ‘abatement’.  </w:t>
      </w:r>
      <w:r w:rsidR="0067218F">
        <w:rPr>
          <w:rFonts w:ascii="Arial" w:hAnsi="Arial" w:cs="Arial"/>
        </w:rPr>
        <w:t xml:space="preserve">However, </w:t>
      </w:r>
      <w:r>
        <w:rPr>
          <w:rFonts w:ascii="Arial" w:hAnsi="Arial" w:cs="Arial"/>
        </w:rPr>
        <w:t>SPS will carry out checks in advance of any offer of employment to make sure you are informed if these rules affect you</w:t>
      </w:r>
      <w:r w:rsidR="0067218F">
        <w:rPr>
          <w:rFonts w:ascii="Arial" w:hAnsi="Arial" w:cs="Arial"/>
        </w:rPr>
        <w:t>.  O</w:t>
      </w:r>
      <w:r w:rsidR="001A3E51">
        <w:rPr>
          <w:rFonts w:ascii="Arial" w:hAnsi="Arial" w:cs="Arial"/>
        </w:rPr>
        <w:t xml:space="preserve">ur Pay, Pensions and Relocation Team </w:t>
      </w:r>
      <w:r>
        <w:rPr>
          <w:rFonts w:ascii="Arial" w:hAnsi="Arial" w:cs="Arial"/>
        </w:rPr>
        <w:t xml:space="preserve">can </w:t>
      </w:r>
      <w:r w:rsidR="001A3E51">
        <w:rPr>
          <w:rFonts w:ascii="Arial" w:hAnsi="Arial" w:cs="Arial"/>
        </w:rPr>
        <w:t xml:space="preserve">also </w:t>
      </w:r>
      <w:r>
        <w:rPr>
          <w:rFonts w:ascii="Arial" w:hAnsi="Arial" w:cs="Arial"/>
        </w:rPr>
        <w:t>provide specific guidance</w:t>
      </w:r>
      <w:r w:rsidR="0067218F">
        <w:rPr>
          <w:rFonts w:ascii="Arial" w:hAnsi="Arial" w:cs="Arial"/>
        </w:rPr>
        <w:t>,</w:t>
      </w:r>
      <w:r>
        <w:rPr>
          <w:rFonts w:ascii="Arial" w:hAnsi="Arial" w:cs="Arial"/>
        </w:rPr>
        <w:t xml:space="preserve"> </w:t>
      </w:r>
      <w:r w:rsidR="001A3E51">
        <w:rPr>
          <w:rFonts w:ascii="Arial" w:hAnsi="Arial" w:cs="Arial"/>
        </w:rPr>
        <w:t>if required</w:t>
      </w:r>
      <w:r>
        <w:rPr>
          <w:rFonts w:ascii="Arial" w:hAnsi="Arial" w:cs="Arial"/>
        </w:rPr>
        <w:t>.</w:t>
      </w:r>
      <w:r>
        <w:rPr>
          <w:rFonts w:ascii="Arial" w:hAnsi="Arial" w:cs="Arial"/>
          <w:color w:val="004295"/>
        </w:rPr>
        <w:t xml:space="preserve"> </w:t>
      </w:r>
    </w:p>
    <w:p w14:paraId="3AEC892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Career Development</w:t>
      </w:r>
    </w:p>
    <w:p w14:paraId="3AEC8921"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3AEC8922"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3AEC892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3AEC8924"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AEC8928"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8925"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AEC8926"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3AEC8927" w14:textId="77777777" w:rsidR="00BB7F49" w:rsidRPr="00CB0EC5" w:rsidRDefault="00BB7F49" w:rsidP="00EC05BC">
            <w:pPr>
              <w:rPr>
                <w:rFonts w:ascii="Arial" w:hAnsi="Arial" w:cs="Arial"/>
                <w:b/>
                <w:bCs/>
                <w:color w:val="000000"/>
                <w:szCs w:val="20"/>
                <w:lang w:eastAsia="en-GB"/>
              </w:rPr>
            </w:pPr>
          </w:p>
        </w:tc>
      </w:tr>
      <w:tr w:rsidR="00BB7F49" w:rsidRPr="00CB0EC5" w14:paraId="3AEC892C"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9"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AEC892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3AEC892B" w14:textId="77777777" w:rsidR="00BB7F49" w:rsidRPr="00CB0EC5" w:rsidRDefault="00BB7F49" w:rsidP="00EC05BC">
            <w:pPr>
              <w:rPr>
                <w:rFonts w:ascii="Arial" w:hAnsi="Arial" w:cs="Arial"/>
                <w:color w:val="000000"/>
                <w:szCs w:val="20"/>
                <w:lang w:eastAsia="en-GB"/>
              </w:rPr>
            </w:pPr>
          </w:p>
        </w:tc>
      </w:tr>
      <w:tr w:rsidR="00BB7F49" w:rsidRPr="00CB0EC5" w14:paraId="3AEC8930"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D"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3AEC892E"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3AEC892F" w14:textId="77777777" w:rsidR="00BB7F49" w:rsidRPr="00CB0EC5" w:rsidRDefault="00BB7F49" w:rsidP="00EC05BC">
            <w:pPr>
              <w:rPr>
                <w:rFonts w:ascii="Arial" w:hAnsi="Arial" w:cs="Arial"/>
                <w:color w:val="000000"/>
                <w:szCs w:val="20"/>
                <w:lang w:eastAsia="en-GB"/>
              </w:rPr>
            </w:pPr>
          </w:p>
        </w:tc>
      </w:tr>
    </w:tbl>
    <w:p w14:paraId="3AEC8931" w14:textId="77777777" w:rsidR="00BB7F49" w:rsidRPr="00CB0EC5" w:rsidRDefault="00BB7F49" w:rsidP="00BB7F49">
      <w:pPr>
        <w:rPr>
          <w:rFonts w:ascii="Arial" w:hAnsi="Arial" w:cs="Arial"/>
          <w:color w:val="000000"/>
          <w:sz w:val="4"/>
          <w:szCs w:val="20"/>
        </w:rPr>
      </w:pPr>
    </w:p>
    <w:p w14:paraId="3AEC8932"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11C0AAE0" w14:textId="1E07A2DF" w:rsidR="00BC2073" w:rsidRDefault="00BC2073" w:rsidP="00BB7F49">
      <w:pPr>
        <w:pStyle w:val="Heading2"/>
        <w:rPr>
          <w:rFonts w:ascii="Arial" w:hAnsi="Arial" w:cs="Arial"/>
          <w:b w:val="0"/>
          <w:color w:val="004295"/>
          <w:sz w:val="24"/>
        </w:rPr>
      </w:pPr>
      <w:r>
        <w:rPr>
          <w:rFonts w:ascii="Arial" w:hAnsi="Arial" w:cs="Arial"/>
          <w:b w:val="0"/>
          <w:color w:val="004295"/>
          <w:sz w:val="24"/>
        </w:rPr>
        <w:t>Hybrid Working</w:t>
      </w:r>
    </w:p>
    <w:p w14:paraId="41C223B6" w14:textId="77777777" w:rsidR="00BC2073" w:rsidRPr="00BC2073" w:rsidRDefault="00BC2073" w:rsidP="00BC2073">
      <w:pPr>
        <w:rPr>
          <w:rFonts w:ascii="Arial" w:hAnsi="Arial" w:cs="Arial"/>
          <w:iCs/>
          <w:lang w:eastAsia="en-GB"/>
        </w:rPr>
      </w:pPr>
      <w:r w:rsidRPr="00BC2073">
        <w:rPr>
          <w:rFonts w:ascii="Arial" w:hAnsi="Arial" w:cs="Arial"/>
          <w:iCs/>
        </w:rPr>
        <w:t>We recognise the importance of flexibility and personal choice when it comes to decisions on how, where and when work can be achieved. As such, our journey to hybrid working has already started with an initial focus on roles across Headquarters, SPS College and SPS Fauldhouse</w:t>
      </w:r>
      <w:r w:rsidRPr="00BC2073">
        <w:rPr>
          <w:rFonts w:ascii="Arial" w:hAnsi="Arial" w:cs="Arial"/>
          <w:iCs/>
          <w:lang w:eastAsia="en-GB"/>
        </w:rPr>
        <w:t xml:space="preserve">. </w:t>
      </w:r>
    </w:p>
    <w:p w14:paraId="26000933" w14:textId="40222011" w:rsidR="00BC2073" w:rsidRPr="00BC2073" w:rsidRDefault="00BC2073" w:rsidP="00BC2073">
      <w:pPr>
        <w:rPr>
          <w:rFonts w:ascii="Arial" w:hAnsi="Arial" w:cs="Arial"/>
          <w:iCs/>
        </w:rPr>
      </w:pPr>
      <w:r w:rsidRPr="00BC2073">
        <w:rPr>
          <w:rStyle w:val="normaltextrun"/>
          <w:rFonts w:ascii="Arial" w:hAnsi="Arial" w:cs="Arial"/>
          <w:iCs/>
        </w:rPr>
        <w:t>Hybrid working combines office-based working with home working, enabling</w:t>
      </w:r>
      <w:r w:rsidRPr="00BC2073">
        <w:rPr>
          <w:rFonts w:ascii="Arial" w:hAnsi="Arial" w:cs="Arial"/>
          <w:iCs/>
          <w:shd w:val="clear" w:color="auto" w:fill="FFFFFF"/>
        </w:rPr>
        <w:t xml:space="preserve"> in-person collaboration, teambuilding, as well as the opportunity for focused work at home. </w:t>
      </w:r>
      <w:r w:rsidRPr="00BC2073">
        <w:rPr>
          <w:rFonts w:ascii="Arial" w:hAnsi="Arial" w:cs="Arial"/>
          <w:iCs/>
        </w:rPr>
        <w:t xml:space="preserve">We won't </w:t>
      </w:r>
      <w:r w:rsidRPr="00BC2073">
        <w:rPr>
          <w:rFonts w:ascii="Arial" w:hAnsi="Arial" w:cs="Arial"/>
          <w:iCs/>
        </w:rPr>
        <w:lastRenderedPageBreak/>
        <w:t xml:space="preserve">specify how many days must be worked in the office but rather decisions will be reached by you and your manager, </w:t>
      </w:r>
      <w:r w:rsidRPr="00BC2073">
        <w:rPr>
          <w:rStyle w:val="Strong"/>
          <w:rFonts w:ascii="Arial" w:hAnsi="Arial" w:cs="Arial"/>
          <w:b w:val="0"/>
          <w:iCs/>
        </w:rPr>
        <w:t xml:space="preserve">based on an understanding of business needs, </w:t>
      </w:r>
      <w:proofErr w:type="gramStart"/>
      <w:r w:rsidRPr="00BC2073">
        <w:rPr>
          <w:rStyle w:val="Strong"/>
          <w:rFonts w:ascii="Arial" w:hAnsi="Arial" w:cs="Arial"/>
          <w:b w:val="0"/>
          <w:iCs/>
        </w:rPr>
        <w:t>expectations</w:t>
      </w:r>
      <w:proofErr w:type="gramEnd"/>
      <w:r w:rsidRPr="00BC2073">
        <w:rPr>
          <w:rStyle w:val="Strong"/>
          <w:rFonts w:ascii="Arial" w:hAnsi="Arial" w:cs="Arial"/>
          <w:b w:val="0"/>
          <w:iCs/>
        </w:rPr>
        <w:t xml:space="preserve"> and a degree of personal choice</w:t>
      </w:r>
      <w:r w:rsidRPr="00BC2073">
        <w:rPr>
          <w:rFonts w:ascii="Arial" w:hAnsi="Arial" w:cs="Arial"/>
          <w:b/>
          <w:iCs/>
        </w:rPr>
        <w:t>.</w:t>
      </w:r>
      <w:r w:rsidRPr="00BC2073">
        <w:rPr>
          <w:rFonts w:ascii="Arial" w:hAnsi="Arial" w:cs="Arial"/>
          <w:iCs/>
        </w:rPr>
        <w:t xml:space="preserve"> </w:t>
      </w:r>
      <w:r w:rsidRPr="00BC2073">
        <w:rPr>
          <w:rStyle w:val="normaltextrun"/>
          <w:rFonts w:ascii="Arial" w:hAnsi="Arial" w:cs="Arial"/>
          <w:iCs/>
        </w:rPr>
        <w:t>Where there is an absolute requirement for roles, or duties within a role, to be performed in a specific workplace, or a location, there may be very limited opportunity to engage with hybrid working.</w:t>
      </w:r>
    </w:p>
    <w:p w14:paraId="3AEC8933" w14:textId="7819D300"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3AEC8934"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3AEC893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14:paraId="3AEC8936"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3AEC893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Special Leave</w:t>
      </w:r>
    </w:p>
    <w:p w14:paraId="3AEC893A"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3AEC893B"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14:paraId="3AEC893C" w14:textId="77777777"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3AEC893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3AEC893E"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AEC893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14:paraId="3AEC8940"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 xml:space="preserve">We provide paid leave during absence. Sick leave on full pay may be granted for up to 6 months of any </w:t>
      </w:r>
      <w:proofErr w:type="gramStart"/>
      <w:r w:rsidRPr="00CB0EC5">
        <w:rPr>
          <w:rFonts w:ascii="Arial" w:eastAsia="Times New Roman" w:hAnsi="Arial" w:cs="Arial"/>
          <w:color w:val="000000"/>
          <w:lang w:eastAsia="en-GB"/>
        </w:rPr>
        <w:t>12 month</w:t>
      </w:r>
      <w:proofErr w:type="gramEnd"/>
      <w:r w:rsidRPr="00CB0EC5">
        <w:rPr>
          <w:rFonts w:ascii="Arial" w:eastAsia="Times New Roman" w:hAnsi="Arial" w:cs="Arial"/>
          <w:color w:val="000000"/>
          <w:lang w:eastAsia="en-GB"/>
        </w:rPr>
        <w:t xml:space="preserve"> period and thereafter sick leave on half pay, subject to a maximum of 12 months’ sick leave in any 4 year period.  </w:t>
      </w:r>
    </w:p>
    <w:p w14:paraId="3AEC8941"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3AEC8942"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 xml:space="preserve">We provide free eyesight tests for staff and where prescription spectacles are needed for </w:t>
      </w:r>
      <w:proofErr w:type="gramStart"/>
      <w:r w:rsidRPr="00CB0EC5">
        <w:rPr>
          <w:rFonts w:ascii="Arial" w:eastAsia="Times New Roman" w:hAnsi="Arial" w:cs="Arial"/>
          <w:color w:val="000000"/>
          <w:lang w:eastAsia="en-GB"/>
        </w:rPr>
        <w:t>particular work</w:t>
      </w:r>
      <w:proofErr w:type="gramEnd"/>
      <w:r w:rsidRPr="00CB0EC5">
        <w:rPr>
          <w:rFonts w:ascii="Arial" w:eastAsia="Times New Roman" w:hAnsi="Arial" w:cs="Arial"/>
          <w:color w:val="000000"/>
          <w:lang w:eastAsia="en-GB"/>
        </w:rPr>
        <w:t xml:space="preserve"> tasks, you can choose from a range of styles without charge.</w:t>
      </w:r>
    </w:p>
    <w:p w14:paraId="3AEC894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3AEC8944"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3AEC8945" w14:textId="77777777" w:rsidR="00BB7F49" w:rsidRPr="005250B5" w:rsidRDefault="00B4212E" w:rsidP="00BB7F49">
      <w:pPr>
        <w:pStyle w:val="Heading2"/>
        <w:rPr>
          <w:rFonts w:ascii="Arial" w:hAnsi="Arial" w:cs="Arial"/>
          <w:b w:val="0"/>
          <w:sz w:val="24"/>
        </w:rPr>
      </w:pPr>
      <w:hyperlink r:id="rId27" w:anchor="lifestyle" w:history="1">
        <w:r w:rsidR="00BB7F49" w:rsidRPr="005250B5">
          <w:rPr>
            <w:rFonts w:ascii="Arial" w:hAnsi="Arial" w:cs="Arial"/>
            <w:b w:val="0"/>
            <w:color w:val="004295"/>
            <w:sz w:val="24"/>
          </w:rPr>
          <w:t>Lifestyle Screening</w:t>
        </w:r>
      </w:hyperlink>
    </w:p>
    <w:p w14:paraId="3AEC8946" w14:textId="77777777"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3AEC894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Gym </w:t>
      </w:r>
    </w:p>
    <w:p w14:paraId="3AEC8948" w14:textId="77777777"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3AEC8949" w14:textId="77777777" w:rsidR="00BB7F49" w:rsidRPr="005250B5" w:rsidRDefault="00B4212E" w:rsidP="00BB7F49">
      <w:pPr>
        <w:pStyle w:val="Heading2"/>
        <w:rPr>
          <w:rFonts w:ascii="Arial" w:hAnsi="Arial" w:cs="Arial"/>
          <w:b w:val="0"/>
          <w:color w:val="004295"/>
          <w:sz w:val="24"/>
        </w:rPr>
      </w:pPr>
      <w:hyperlink r:id="rId28" w:history="1">
        <w:r w:rsidR="00BB7F49" w:rsidRPr="005250B5">
          <w:rPr>
            <w:rFonts w:ascii="Arial" w:hAnsi="Arial" w:cs="Arial"/>
            <w:b w:val="0"/>
            <w:color w:val="004295"/>
            <w:sz w:val="24"/>
          </w:rPr>
          <w:t>Cycle to Work</w:t>
        </w:r>
      </w:hyperlink>
    </w:p>
    <w:p w14:paraId="65A00207" w14:textId="58829E2E" w:rsidR="0008424A" w:rsidRPr="0008424A" w:rsidRDefault="00BB7F49" w:rsidP="0008424A">
      <w:pPr>
        <w:spacing w:after="100" w:afterAutospacing="1" w:line="240" w:lineRule="auto"/>
        <w:rPr>
          <w:rFonts w:ascii="Arial" w:hAnsi="Arial" w:cs="Arial"/>
          <w:color w:val="000000"/>
        </w:rPr>
      </w:pPr>
      <w:r w:rsidRPr="2AB68379">
        <w:rPr>
          <w:rFonts w:ascii="Arial" w:hAnsi="Arial" w:cs="Arial"/>
          <w:color w:val="000000" w:themeColor="text1"/>
        </w:rPr>
        <w:t>SPS operate</w:t>
      </w:r>
      <w:r w:rsidR="003D25D6" w:rsidRPr="2AB68379">
        <w:rPr>
          <w:rFonts w:ascii="Arial" w:hAnsi="Arial" w:cs="Arial"/>
          <w:color w:val="000000" w:themeColor="text1"/>
        </w:rPr>
        <w:t>s</w:t>
      </w:r>
      <w:r w:rsidRPr="2AB68379">
        <w:rPr>
          <w:rFonts w:ascii="Arial" w:hAnsi="Arial" w:cs="Arial"/>
          <w:color w:val="000000" w:themeColor="text1"/>
        </w:rPr>
        <w:t xml:space="preserve"> a cycle to work scheme. This allows staff members to make tax and NI savings through salary sacrifice.</w:t>
      </w:r>
    </w:p>
    <w:p w14:paraId="2E8576BA" w14:textId="5E5FD9E5" w:rsidR="5A742F39" w:rsidRDefault="5A742F39" w:rsidP="2AB68379">
      <w:pPr>
        <w:spacing w:after="291" w:line="240" w:lineRule="auto"/>
        <w:rPr>
          <w:rFonts w:ascii="Arial" w:eastAsia="Arial" w:hAnsi="Arial" w:cs="Arial"/>
          <w:color w:val="004295"/>
          <w:sz w:val="32"/>
          <w:szCs w:val="32"/>
        </w:rPr>
      </w:pPr>
      <w:r w:rsidRPr="2AB68379">
        <w:rPr>
          <w:rFonts w:ascii="Arial" w:eastAsia="Arial" w:hAnsi="Arial" w:cs="Arial"/>
          <w:b/>
          <w:bCs/>
          <w:color w:val="004295"/>
          <w:sz w:val="32"/>
          <w:szCs w:val="32"/>
        </w:rPr>
        <w:t>Compete</w:t>
      </w:r>
      <w:r w:rsidRPr="0008424A">
        <w:rPr>
          <w:rFonts w:ascii="Arial" w:eastAsia="Arial" w:hAnsi="Arial" w:cs="Arial"/>
          <w:b/>
          <w:bCs/>
          <w:color w:val="004295"/>
          <w:sz w:val="32"/>
          <w:szCs w:val="32"/>
        </w:rPr>
        <w:t>nci</w:t>
      </w:r>
      <w:r w:rsidRPr="2AB68379">
        <w:rPr>
          <w:rFonts w:ascii="Arial" w:eastAsia="Arial" w:hAnsi="Arial" w:cs="Arial"/>
          <w:b/>
          <w:bCs/>
          <w:color w:val="004295"/>
          <w:sz w:val="32"/>
          <w:szCs w:val="32"/>
        </w:rPr>
        <w:t>es for Success Framework</w:t>
      </w:r>
    </w:p>
    <w:p w14:paraId="09D7152A" w14:textId="753EE958" w:rsidR="5A742F39" w:rsidRPr="00DC0F54" w:rsidRDefault="5A742F39" w:rsidP="2AB68379">
      <w:pPr>
        <w:spacing w:after="0" w:line="240" w:lineRule="auto"/>
        <w:rPr>
          <w:rFonts w:ascii="Arial" w:eastAsia="Arial" w:hAnsi="Arial" w:cs="Arial"/>
        </w:rPr>
      </w:pPr>
      <w:r w:rsidRPr="00DC0F54">
        <w:rPr>
          <w:rStyle w:val="s1ppyq"/>
          <w:rFonts w:ascii="Arial" w:eastAsia="Arial" w:hAnsi="Arial" w:cs="Arial"/>
        </w:rPr>
        <w:t>The</w:t>
      </w:r>
      <w:r w:rsidRPr="2AB68379">
        <w:rPr>
          <w:rStyle w:val="s1ppyq"/>
          <w:rFonts w:ascii="Arial" w:eastAsia="Arial" w:hAnsi="Arial" w:cs="Arial"/>
          <w:color w:val="FF0000"/>
        </w:rPr>
        <w:t xml:space="preserve"> </w:t>
      </w:r>
      <w:hyperlink r:id="rId29" w:history="1">
        <w:r w:rsidRPr="001A60D7">
          <w:rPr>
            <w:rStyle w:val="Hyperlink"/>
            <w:rFonts w:ascii="Arial" w:eastAsia="Arial" w:hAnsi="Arial" w:cs="Arial"/>
            <w:b/>
            <w:bCs/>
          </w:rPr>
          <w:t>Competencies for Success Framework</w:t>
        </w:r>
      </w:hyperlink>
      <w:r w:rsidRPr="2AB68379">
        <w:rPr>
          <w:rStyle w:val="s1ppyq"/>
          <w:rFonts w:ascii="Arial" w:eastAsia="Arial" w:hAnsi="Arial" w:cs="Arial"/>
          <w:color w:val="FF0000"/>
        </w:rPr>
        <w:t xml:space="preserve"> </w:t>
      </w:r>
      <w:r w:rsidRPr="00DC0F54">
        <w:rPr>
          <w:rStyle w:val="s1ppyq"/>
          <w:rFonts w:ascii="Arial" w:eastAsia="Arial" w:hAnsi="Arial" w:cs="Arial"/>
        </w:rPr>
        <w:t>(CSF) outlines the behavioural competencies that are essential to support effective performance in all roles in SPS.</w:t>
      </w:r>
    </w:p>
    <w:p w14:paraId="4752FE45" w14:textId="0D3BFFFE" w:rsidR="2AB68379" w:rsidRPr="00DC0F54" w:rsidRDefault="2AB68379" w:rsidP="2AB68379">
      <w:pPr>
        <w:spacing w:after="0" w:line="240" w:lineRule="auto"/>
        <w:rPr>
          <w:rFonts w:ascii="Arial" w:eastAsia="Arial" w:hAnsi="Arial" w:cs="Arial"/>
        </w:rPr>
      </w:pPr>
    </w:p>
    <w:p w14:paraId="00025303" w14:textId="11EB670F" w:rsidR="5A742F39" w:rsidRPr="00DC0F54" w:rsidRDefault="5A742F39" w:rsidP="2AB68379">
      <w:pPr>
        <w:spacing w:after="0" w:line="240" w:lineRule="auto"/>
        <w:rPr>
          <w:rFonts w:ascii="Arial" w:eastAsia="Arial" w:hAnsi="Arial" w:cs="Arial"/>
        </w:rPr>
      </w:pPr>
      <w:r w:rsidRPr="00DC0F54">
        <w:rPr>
          <w:rStyle w:val="s1ppyq"/>
          <w:rFonts w:ascii="Arial" w:eastAsia="Arial" w:hAnsi="Arial" w:cs="Arial"/>
        </w:rPr>
        <w:t xml:space="preserve">The Framework forms the basis of our people management processes and provides a common language for how we go about our daily work; it does not describe what we do in each of our roles, but how we do it. It helps us assess, </w:t>
      </w:r>
      <w:proofErr w:type="gramStart"/>
      <w:r w:rsidRPr="00DC0F54">
        <w:rPr>
          <w:rStyle w:val="s1ppyq"/>
          <w:rFonts w:ascii="Arial" w:eastAsia="Arial" w:hAnsi="Arial" w:cs="Arial"/>
        </w:rPr>
        <w:t>manage</w:t>
      </w:r>
      <w:proofErr w:type="gramEnd"/>
      <w:r w:rsidRPr="00DC0F54">
        <w:rPr>
          <w:rStyle w:val="s1ppyq"/>
          <w:rFonts w:ascii="Arial" w:eastAsia="Arial" w:hAnsi="Arial" w:cs="Arial"/>
        </w:rPr>
        <w:t xml:space="preserve"> and improve performance aligned to our personal goals and organisational objectives. </w:t>
      </w:r>
    </w:p>
    <w:p w14:paraId="27071355" w14:textId="6D0B4F7F" w:rsidR="2AB68379" w:rsidRPr="00DC0F54" w:rsidRDefault="2AB68379" w:rsidP="2AB68379">
      <w:pPr>
        <w:spacing w:after="0" w:line="240" w:lineRule="auto"/>
        <w:rPr>
          <w:rFonts w:ascii="Arial" w:eastAsia="Arial" w:hAnsi="Arial" w:cs="Arial"/>
        </w:rPr>
      </w:pPr>
    </w:p>
    <w:p w14:paraId="08F29FBD" w14:textId="4E073116" w:rsidR="5A742F39" w:rsidRPr="00DC0F54" w:rsidRDefault="5A742F39" w:rsidP="2AB68379">
      <w:pPr>
        <w:spacing w:after="0" w:line="240" w:lineRule="auto"/>
        <w:rPr>
          <w:rFonts w:ascii="Arial" w:eastAsia="Arial" w:hAnsi="Arial" w:cs="Arial"/>
        </w:rPr>
      </w:pPr>
      <w:r w:rsidRPr="00DC0F54">
        <w:rPr>
          <w:rStyle w:val="s1ppyq"/>
          <w:rFonts w:ascii="Arial" w:eastAsia="Arial" w:hAnsi="Arial" w:cs="Arial"/>
        </w:rPr>
        <w:t xml:space="preserve">The Framework is underpinned by the SPS core values, recognising the integral connection between our personal values and our behaviours. Fundamentally, our values influence the decisions we make and the actions we take and therefore impact how we behave. It is recognised that a strong alignment between personal values and organisational values will support SPS achieve its Vision which is why they are so important to us in defining and describing how we will perform our roles. </w:t>
      </w:r>
    </w:p>
    <w:p w14:paraId="07B00E01" w14:textId="25041DCC" w:rsidR="2AB68379" w:rsidRPr="00DC0F54" w:rsidRDefault="2AB68379" w:rsidP="2AB68379">
      <w:pPr>
        <w:spacing w:after="0" w:line="240" w:lineRule="auto"/>
        <w:rPr>
          <w:rFonts w:ascii="Arial" w:eastAsia="Arial" w:hAnsi="Arial" w:cs="Arial"/>
        </w:rPr>
      </w:pPr>
    </w:p>
    <w:p w14:paraId="441AE4CE" w14:textId="61767070" w:rsidR="5A742F39" w:rsidRPr="00DC0F54" w:rsidRDefault="5A742F39" w:rsidP="2AB68379">
      <w:pPr>
        <w:spacing w:after="0" w:line="240" w:lineRule="auto"/>
        <w:rPr>
          <w:rFonts w:ascii="Arial" w:eastAsia="Arial" w:hAnsi="Arial" w:cs="Arial"/>
        </w:rPr>
      </w:pPr>
      <w:r w:rsidRPr="00DC0F54">
        <w:rPr>
          <w:rStyle w:val="s1ppyq"/>
          <w:rFonts w:ascii="Arial" w:eastAsia="Arial" w:hAnsi="Arial" w:cs="Arial"/>
        </w:rPr>
        <w:t xml:space="preserve">The Framework outlines eight core behavioural competencies, which apply consistently to all roles, regardless of the nature, </w:t>
      </w:r>
      <w:proofErr w:type="gramStart"/>
      <w:r w:rsidRPr="00DC0F54">
        <w:rPr>
          <w:rStyle w:val="s1ppyq"/>
          <w:rFonts w:ascii="Arial" w:eastAsia="Arial" w:hAnsi="Arial" w:cs="Arial"/>
        </w:rPr>
        <w:t>context</w:t>
      </w:r>
      <w:proofErr w:type="gramEnd"/>
      <w:r w:rsidRPr="00DC0F54">
        <w:rPr>
          <w:rStyle w:val="s1ppyq"/>
          <w:rFonts w:ascii="Arial" w:eastAsia="Arial" w:hAnsi="Arial" w:cs="Arial"/>
        </w:rPr>
        <w:t xml:space="preserve"> or level. This ensures there is one transparent set of standards, which we will all work to, regardless of the job we do. This helps us understand what is expected of us, as well as what we can expect from each other. In addition to defining each of the eight behavioural competencies, the Framework describes what each competency looks like in </w:t>
      </w:r>
      <w:proofErr w:type="gramStart"/>
      <w:r w:rsidRPr="00DC0F54">
        <w:rPr>
          <w:rStyle w:val="s1ppyq"/>
          <w:rFonts w:ascii="Arial" w:eastAsia="Arial" w:hAnsi="Arial" w:cs="Arial"/>
        </w:rPr>
        <w:t>practice, and</w:t>
      </w:r>
      <w:proofErr w:type="gramEnd"/>
      <w:r w:rsidRPr="00DC0F54">
        <w:rPr>
          <w:rStyle w:val="s1ppyq"/>
          <w:rFonts w:ascii="Arial" w:eastAsia="Arial" w:hAnsi="Arial" w:cs="Arial"/>
        </w:rPr>
        <w:t xml:space="preserve"> includes development questions to support self-reflection and development activities.</w:t>
      </w:r>
    </w:p>
    <w:p w14:paraId="7504C987" w14:textId="768DAD6E" w:rsidR="2AB68379" w:rsidRPr="00DC0F54" w:rsidRDefault="2AB68379" w:rsidP="2AB68379">
      <w:pPr>
        <w:spacing w:after="0" w:line="240" w:lineRule="auto"/>
        <w:rPr>
          <w:rFonts w:ascii="Arial" w:eastAsia="Arial" w:hAnsi="Arial" w:cs="Arial"/>
        </w:rPr>
      </w:pPr>
    </w:p>
    <w:p w14:paraId="1DAB1D67" w14:textId="06B5E3C7" w:rsidR="5A742F39" w:rsidRPr="00DC0F54" w:rsidRDefault="5A742F39" w:rsidP="5295CEF8">
      <w:pPr>
        <w:spacing w:after="0" w:line="240" w:lineRule="auto"/>
        <w:rPr>
          <w:rStyle w:val="s1ppyq"/>
          <w:rFonts w:ascii="Arial" w:eastAsia="Arial" w:hAnsi="Arial" w:cs="Arial"/>
        </w:rPr>
      </w:pPr>
      <w:r w:rsidRPr="00DC0F54">
        <w:rPr>
          <w:rStyle w:val="s1ppyq"/>
          <w:rFonts w:ascii="Arial" w:eastAsia="Arial" w:hAnsi="Arial" w:cs="Arial"/>
        </w:rPr>
        <w:t xml:space="preserve">The person specification for the role you are applying for will outline a maximum of 4 behaviours from the CSF that you will be assessed against </w:t>
      </w:r>
      <w:r w:rsidR="5E646DD6" w:rsidRPr="00DC0F54">
        <w:rPr>
          <w:rStyle w:val="s1ppyq"/>
          <w:rFonts w:ascii="Arial" w:eastAsia="Arial" w:hAnsi="Arial" w:cs="Arial"/>
        </w:rPr>
        <w:t xml:space="preserve">during </w:t>
      </w:r>
      <w:r w:rsidRPr="00DC0F54">
        <w:rPr>
          <w:rStyle w:val="s1ppyq"/>
          <w:rFonts w:ascii="Arial" w:eastAsia="Arial" w:hAnsi="Arial" w:cs="Arial"/>
        </w:rPr>
        <w:t xml:space="preserve">the recruitment and selection process. It is important to remember that </w:t>
      </w:r>
      <w:proofErr w:type="gramStart"/>
      <w:r w:rsidRPr="00DC0F54">
        <w:rPr>
          <w:rStyle w:val="s1ppyq"/>
          <w:rFonts w:ascii="Arial" w:eastAsia="Arial" w:hAnsi="Arial" w:cs="Arial"/>
        </w:rPr>
        <w:t>all of</w:t>
      </w:r>
      <w:proofErr w:type="gramEnd"/>
      <w:r w:rsidRPr="00DC0F54">
        <w:rPr>
          <w:rStyle w:val="s1ppyq"/>
          <w:rFonts w:ascii="Arial" w:eastAsia="Arial" w:hAnsi="Arial" w:cs="Arial"/>
        </w:rPr>
        <w:t xml:space="preserve"> the behaviours outlined in the CSF are relevant to all roles within the SPS, however for the purpose of recruitment and selection a maximum of 4 will be </w:t>
      </w:r>
      <w:r w:rsidR="37D9605A" w:rsidRPr="00DC0F54">
        <w:rPr>
          <w:rStyle w:val="s1ppyq"/>
          <w:rFonts w:ascii="Arial" w:eastAsia="Arial" w:hAnsi="Arial" w:cs="Arial"/>
        </w:rPr>
        <w:t>assessed</w:t>
      </w:r>
      <w:r w:rsidRPr="00DC0F54">
        <w:rPr>
          <w:rStyle w:val="s1ppyq"/>
          <w:rFonts w:ascii="Arial" w:eastAsia="Arial" w:hAnsi="Arial" w:cs="Arial"/>
        </w:rPr>
        <w:t>.</w:t>
      </w:r>
    </w:p>
    <w:p w14:paraId="3AEC894B" w14:textId="77777777" w:rsidR="006F7B82" w:rsidRPr="0008424A" w:rsidRDefault="006F7B82" w:rsidP="0008424A">
      <w:pPr>
        <w:pStyle w:val="Heading1"/>
        <w:rPr>
          <w:rFonts w:ascii="Arial" w:hAnsi="Arial" w:cs="Arial"/>
          <w:b/>
          <w:bCs/>
          <w:color w:val="004295"/>
        </w:rPr>
      </w:pPr>
      <w:r w:rsidRPr="0008424A">
        <w:rPr>
          <w:rFonts w:ascii="Arial" w:hAnsi="Arial" w:cs="Arial"/>
          <w:b/>
          <w:bCs/>
          <w:color w:val="004295"/>
        </w:rPr>
        <w:t>Application Process</w:t>
      </w:r>
    </w:p>
    <w:p w14:paraId="3AEC894C" w14:textId="77777777" w:rsidR="006F7B82" w:rsidRPr="00CB0EC5" w:rsidRDefault="006F7B82" w:rsidP="00542AB2">
      <w:pPr>
        <w:rPr>
          <w:rFonts w:ascii="Arial" w:hAnsi="Arial" w:cs="Arial"/>
        </w:rPr>
      </w:pPr>
      <w:proofErr w:type="gramStart"/>
      <w:r w:rsidRPr="00CB0EC5">
        <w:rPr>
          <w:rFonts w:ascii="Arial" w:hAnsi="Arial" w:cs="Arial"/>
        </w:rPr>
        <w:t>In order to</w:t>
      </w:r>
      <w:proofErr w:type="gramEnd"/>
      <w:r w:rsidRPr="00CB0EC5">
        <w:rPr>
          <w:rFonts w:ascii="Arial" w:hAnsi="Arial" w:cs="Arial"/>
        </w:rPr>
        <w:t xml:space="preserve">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3AEC894D"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3AEC89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3AEC894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14:paraId="3AEC8950"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3AEC8951" w14:textId="77777777" w:rsidR="006F7B82" w:rsidRPr="00CB0EC5" w:rsidRDefault="006F7B82" w:rsidP="00542AB2">
      <w:pPr>
        <w:pStyle w:val="ListParagraph"/>
        <w:numPr>
          <w:ilvl w:val="0"/>
          <w:numId w:val="16"/>
        </w:numPr>
        <w:rPr>
          <w:rFonts w:ascii="Arial" w:hAnsi="Arial" w:cs="Arial"/>
        </w:rPr>
      </w:pPr>
      <w:r w:rsidRPr="2AB68379">
        <w:rPr>
          <w:rFonts w:ascii="Arial" w:hAnsi="Arial" w:cs="Arial"/>
        </w:rPr>
        <w:t xml:space="preserve">My Knowledge, Skills &amp; Experience – details of your knowledge, </w:t>
      </w:r>
      <w:proofErr w:type="gramStart"/>
      <w:r w:rsidRPr="2AB68379">
        <w:rPr>
          <w:rFonts w:ascii="Arial" w:hAnsi="Arial" w:cs="Arial"/>
        </w:rPr>
        <w:t>skills</w:t>
      </w:r>
      <w:proofErr w:type="gramEnd"/>
      <w:r w:rsidRPr="2AB68379">
        <w:rPr>
          <w:rFonts w:ascii="Arial" w:hAnsi="Arial" w:cs="Arial"/>
        </w:rPr>
        <w:t xml:space="preserve"> and experience and how you match the person specification. </w:t>
      </w:r>
    </w:p>
    <w:p w14:paraId="574BAE11" w14:textId="7A75C19A" w:rsidR="00BC78B1" w:rsidRPr="002D4BA3" w:rsidRDefault="045992A0" w:rsidP="5295CEF8">
      <w:pPr>
        <w:pStyle w:val="ListParagraph"/>
        <w:numPr>
          <w:ilvl w:val="0"/>
          <w:numId w:val="16"/>
        </w:numPr>
        <w:rPr>
          <w:rFonts w:ascii="Arial" w:hAnsi="Arial" w:cs="Arial"/>
        </w:rPr>
      </w:pPr>
      <w:r w:rsidRPr="002D4BA3">
        <w:rPr>
          <w:rFonts w:ascii="Arial" w:eastAsia="Arial" w:hAnsi="Arial" w:cs="Arial"/>
        </w:rPr>
        <w:t xml:space="preserve">Behaviours – a maximum of 4 behaviours from the CSF will be assessed </w:t>
      </w:r>
      <w:r w:rsidR="7700545A" w:rsidRPr="002D4BA3">
        <w:rPr>
          <w:rFonts w:ascii="Arial" w:eastAsia="Arial" w:hAnsi="Arial" w:cs="Arial"/>
        </w:rPr>
        <w:t xml:space="preserve">during </w:t>
      </w:r>
      <w:r w:rsidRPr="002D4BA3">
        <w:rPr>
          <w:rFonts w:ascii="Arial" w:eastAsia="Arial" w:hAnsi="Arial" w:cs="Arial"/>
        </w:rPr>
        <w:t xml:space="preserve">the recruitment and selection process. </w:t>
      </w:r>
      <w:r w:rsidR="734D32B9" w:rsidRPr="002D4BA3">
        <w:rPr>
          <w:rFonts w:ascii="Arial" w:eastAsia="Arial" w:hAnsi="Arial" w:cs="Arial"/>
        </w:rPr>
        <w:t xml:space="preserve">Information on when the behavioural </w:t>
      </w:r>
      <w:r w:rsidR="734D32B9" w:rsidRPr="002D4BA3">
        <w:rPr>
          <w:rFonts w:ascii="Arial" w:eastAsia="Arial" w:hAnsi="Arial" w:cs="Arial"/>
        </w:rPr>
        <w:lastRenderedPageBreak/>
        <w:t xml:space="preserve">competencies will be assessed will be provided within the Applicant Pack that accompanies the advert. </w:t>
      </w:r>
    </w:p>
    <w:p w14:paraId="66792D79" w14:textId="20BA4AEC" w:rsidR="00BC78B1" w:rsidRPr="00F94F45" w:rsidRDefault="006F7B82" w:rsidP="00F94F45">
      <w:pPr>
        <w:rPr>
          <w:rFonts w:ascii="Arial" w:hAnsi="Arial" w:cs="Arial"/>
        </w:rPr>
      </w:pPr>
      <w:r w:rsidRPr="00F94F45">
        <w:rPr>
          <w:rFonts w:ascii="Arial" w:hAnsi="Arial" w:cs="Arial"/>
        </w:rPr>
        <w:t>In some instances, you may be asked to provide your CV in support of your application</w:t>
      </w:r>
      <w:r w:rsidR="04775DBC" w:rsidRPr="00F94F45">
        <w:rPr>
          <w:rFonts w:ascii="Arial" w:hAnsi="Arial" w:cs="Arial"/>
        </w:rPr>
        <w:t>;</w:t>
      </w:r>
      <w:r w:rsidRPr="00F94F45">
        <w:rPr>
          <w:rFonts w:ascii="Arial" w:hAnsi="Arial" w:cs="Arial"/>
        </w:rPr>
        <w:t xml:space="preserve"> where </w:t>
      </w:r>
      <w:r w:rsidR="008711CD" w:rsidRPr="00F94F45">
        <w:rPr>
          <w:rFonts w:ascii="Arial" w:hAnsi="Arial" w:cs="Arial"/>
        </w:rPr>
        <w:t xml:space="preserve">this is </w:t>
      </w:r>
      <w:r w:rsidRPr="00F94F45">
        <w:rPr>
          <w:rFonts w:ascii="Arial" w:hAnsi="Arial" w:cs="Arial"/>
        </w:rPr>
        <w:t xml:space="preserve">necessary, </w:t>
      </w:r>
      <w:r w:rsidR="008711CD" w:rsidRPr="00F94F45">
        <w:rPr>
          <w:rFonts w:ascii="Arial" w:hAnsi="Arial" w:cs="Arial"/>
        </w:rPr>
        <w:t>it</w:t>
      </w:r>
      <w:r w:rsidRPr="00F94F45">
        <w:rPr>
          <w:rFonts w:ascii="Arial" w:hAnsi="Arial" w:cs="Arial"/>
        </w:rPr>
        <w:t xml:space="preserve"> will be clearly indicated within the application process. </w:t>
      </w:r>
    </w:p>
    <w:p w14:paraId="2D0D457A" w14:textId="77777777" w:rsidR="00BC78B1" w:rsidRPr="00BC78B1" w:rsidRDefault="00BC78B1" w:rsidP="00BC78B1">
      <w:pPr>
        <w:pStyle w:val="Heading2"/>
        <w:spacing w:line="360" w:lineRule="auto"/>
        <w:rPr>
          <w:rFonts w:ascii="Arial" w:hAnsi="Arial" w:cs="Arial"/>
          <w:color w:val="2F5496" w:themeColor="accent5" w:themeShade="BF"/>
          <w:sz w:val="28"/>
          <w:szCs w:val="28"/>
        </w:rPr>
      </w:pPr>
      <w:r w:rsidRPr="00BC78B1">
        <w:rPr>
          <w:rFonts w:ascii="Arial" w:hAnsi="Arial" w:cs="Arial"/>
          <w:color w:val="004295"/>
          <w:sz w:val="28"/>
          <w:szCs w:val="28"/>
        </w:rPr>
        <w:t>Guidance on Completing a CV Application</w:t>
      </w:r>
    </w:p>
    <w:p w14:paraId="2488FD17" w14:textId="77777777" w:rsidR="00902A29" w:rsidRDefault="00902A29" w:rsidP="00BC78B1">
      <w:pPr>
        <w:spacing w:line="360" w:lineRule="auto"/>
        <w:rPr>
          <w:rFonts w:ascii="Arial" w:hAnsi="Arial" w:cs="Arial"/>
          <w:color w:val="2F5496" w:themeColor="accent5" w:themeShade="BF"/>
        </w:rPr>
      </w:pPr>
      <w:r w:rsidRPr="00775E9E">
        <w:rPr>
          <w:rFonts w:ascii="Arial" w:hAnsi="Arial" w:cs="Arial"/>
          <w:color w:val="2F5496" w:themeColor="accent5" w:themeShade="BF"/>
        </w:rPr>
        <w:t>General Guidance</w:t>
      </w:r>
    </w:p>
    <w:p w14:paraId="0DFD6C29" w14:textId="429C3004" w:rsidR="00902A29" w:rsidRPr="00902A29" w:rsidRDefault="00902A29" w:rsidP="00902A29">
      <w:pPr>
        <w:pStyle w:val="ListParagraph"/>
        <w:numPr>
          <w:ilvl w:val="0"/>
          <w:numId w:val="23"/>
        </w:numPr>
        <w:spacing w:line="240" w:lineRule="auto"/>
        <w:rPr>
          <w:rFonts w:ascii="Arial" w:hAnsi="Arial" w:cs="Arial"/>
        </w:rPr>
      </w:pPr>
      <w:r w:rsidRPr="00084619">
        <w:rPr>
          <w:rFonts w:ascii="Arial" w:hAnsi="Arial" w:cs="Arial"/>
        </w:rPr>
        <w:t xml:space="preserve">When applying for jobs you </w:t>
      </w:r>
      <w:r>
        <w:rPr>
          <w:rFonts w:ascii="Arial" w:hAnsi="Arial" w:cs="Arial"/>
        </w:rPr>
        <w:t>may</w:t>
      </w:r>
      <w:r w:rsidRPr="00084619">
        <w:rPr>
          <w:rFonts w:ascii="Arial" w:hAnsi="Arial" w:cs="Arial"/>
        </w:rPr>
        <w:t xml:space="preserve"> be asked to enter information from your CV on to the online system.  </w:t>
      </w:r>
      <w:r>
        <w:rPr>
          <w:rFonts w:ascii="Arial" w:hAnsi="Arial" w:cs="Arial"/>
        </w:rPr>
        <w:t>As our application review is name blind, please ensure your name, email address or telephone number are not within your CV.</w:t>
      </w:r>
    </w:p>
    <w:p w14:paraId="6BB4897A" w14:textId="187BCDE2" w:rsidR="00902A29" w:rsidRPr="00902A29" w:rsidRDefault="00902A29" w:rsidP="00902A29">
      <w:pPr>
        <w:pStyle w:val="ListParagraph"/>
        <w:numPr>
          <w:ilvl w:val="0"/>
          <w:numId w:val="23"/>
        </w:numPr>
        <w:spacing w:line="240" w:lineRule="auto"/>
        <w:rPr>
          <w:rFonts w:ascii="Arial" w:hAnsi="Arial" w:cs="Arial"/>
        </w:rPr>
      </w:pPr>
      <w:r w:rsidRPr="00084619">
        <w:rPr>
          <w:rFonts w:ascii="Arial" w:hAnsi="Arial" w:cs="Arial"/>
        </w:rPr>
        <w:t>The easiest way to do this is to copy and paste the relevant parts of your CV into your application</w:t>
      </w:r>
      <w:r>
        <w:rPr>
          <w:rFonts w:ascii="Arial" w:hAnsi="Arial" w:cs="Arial"/>
        </w:rPr>
        <w:t>.</w:t>
      </w:r>
    </w:p>
    <w:p w14:paraId="080B0F06" w14:textId="77777777" w:rsidR="00902A29" w:rsidRPr="00084619" w:rsidRDefault="00902A29" w:rsidP="00902A29">
      <w:pPr>
        <w:pStyle w:val="ListParagraph"/>
        <w:numPr>
          <w:ilvl w:val="0"/>
          <w:numId w:val="23"/>
        </w:numPr>
        <w:spacing w:line="240" w:lineRule="auto"/>
        <w:rPr>
          <w:rFonts w:ascii="Arial" w:hAnsi="Arial" w:cs="Arial"/>
        </w:rPr>
      </w:pPr>
      <w:r>
        <w:rPr>
          <w:rFonts w:ascii="Arial" w:hAnsi="Arial" w:cs="Arial"/>
        </w:rPr>
        <w:t xml:space="preserve">Your CV is a document that allows you to summarise your education, work history, skills and experience which relate to the competencies required for the job.  </w:t>
      </w:r>
    </w:p>
    <w:p w14:paraId="2B4C1CD7" w14:textId="332C3543" w:rsidR="00902A29" w:rsidRDefault="00902A29" w:rsidP="00902A29">
      <w:pPr>
        <w:pStyle w:val="ListParagraph"/>
        <w:numPr>
          <w:ilvl w:val="0"/>
          <w:numId w:val="23"/>
        </w:numPr>
        <w:spacing w:line="240" w:lineRule="auto"/>
        <w:rPr>
          <w:rFonts w:ascii="Arial" w:hAnsi="Arial" w:cs="Arial"/>
        </w:rPr>
      </w:pPr>
      <w:r>
        <w:rPr>
          <w:rFonts w:ascii="Arial" w:hAnsi="Arial" w:cs="Arial"/>
        </w:rPr>
        <w:t xml:space="preserve">Before inserting your CV, familiarise yourself with the job description, person specification and consider whether you meet the essential job requirements. </w:t>
      </w:r>
    </w:p>
    <w:p w14:paraId="21FB3EC5" w14:textId="77777777" w:rsidR="00902A29" w:rsidRDefault="00902A29" w:rsidP="00902A29">
      <w:pPr>
        <w:pStyle w:val="ListParagraph"/>
        <w:numPr>
          <w:ilvl w:val="0"/>
          <w:numId w:val="23"/>
        </w:numPr>
        <w:spacing w:line="240" w:lineRule="auto"/>
        <w:rPr>
          <w:rFonts w:ascii="Arial" w:hAnsi="Arial" w:cs="Arial"/>
        </w:rPr>
      </w:pPr>
      <w:r>
        <w:rPr>
          <w:rFonts w:ascii="Arial" w:hAnsi="Arial" w:cs="Arial"/>
        </w:rPr>
        <w:t>We recommend your CV is no longer than 3 x A4 pages long.</w:t>
      </w:r>
    </w:p>
    <w:p w14:paraId="3EA3DD2A" w14:textId="77777777" w:rsidR="00902A29" w:rsidRDefault="00902A29" w:rsidP="00902A29">
      <w:pPr>
        <w:pStyle w:val="ListParagraph"/>
        <w:numPr>
          <w:ilvl w:val="0"/>
          <w:numId w:val="23"/>
        </w:numPr>
        <w:spacing w:line="240" w:lineRule="auto"/>
        <w:rPr>
          <w:rFonts w:ascii="Arial" w:hAnsi="Arial" w:cs="Arial"/>
        </w:rPr>
      </w:pPr>
      <w:proofErr w:type="gramStart"/>
      <w:r w:rsidRPr="00CB0EC5">
        <w:rPr>
          <w:rFonts w:ascii="Arial" w:hAnsi="Arial" w:cs="Arial"/>
        </w:rPr>
        <w:t>Proof read</w:t>
      </w:r>
      <w:proofErr w:type="gramEnd"/>
      <w:r w:rsidRPr="00CB0EC5">
        <w:rPr>
          <w:rFonts w:ascii="Arial" w:hAnsi="Arial" w:cs="Arial"/>
        </w:rPr>
        <w:t xml:space="preserve"> your </w:t>
      </w:r>
      <w:r>
        <w:rPr>
          <w:rFonts w:ascii="Arial" w:hAnsi="Arial" w:cs="Arial"/>
        </w:rPr>
        <w:t xml:space="preserve">CV application </w:t>
      </w:r>
      <w:r w:rsidRPr="00CB0EC5">
        <w:rPr>
          <w:rFonts w:ascii="Arial" w:hAnsi="Arial" w:cs="Arial"/>
        </w:rPr>
        <w:t>– check your spelling and grammar.</w:t>
      </w:r>
    </w:p>
    <w:p w14:paraId="2F6866AE" w14:textId="77777777" w:rsidR="00902A29" w:rsidRPr="00874222" w:rsidRDefault="00902A29" w:rsidP="00902A29">
      <w:pPr>
        <w:pStyle w:val="ListParagraph"/>
        <w:numPr>
          <w:ilvl w:val="0"/>
          <w:numId w:val="23"/>
        </w:numPr>
        <w:rPr>
          <w:rFonts w:ascii="Arial" w:hAnsi="Arial" w:cs="Arial"/>
        </w:rPr>
      </w:pPr>
      <w:r w:rsidRPr="00CB0EC5">
        <w:rPr>
          <w:rFonts w:ascii="Arial" w:hAnsi="Arial" w:cs="Arial"/>
        </w:rPr>
        <w:t xml:space="preserve">Check the </w:t>
      </w:r>
      <w:r>
        <w:rPr>
          <w:rFonts w:ascii="Arial" w:hAnsi="Arial" w:cs="Arial"/>
        </w:rPr>
        <w:t>application closing</w:t>
      </w:r>
      <w:r w:rsidRPr="00CB0EC5">
        <w:rPr>
          <w:rFonts w:ascii="Arial" w:hAnsi="Arial" w:cs="Arial"/>
        </w:rPr>
        <w:t xml:space="preserve"> date and time and make sure you submit your application in advance.</w:t>
      </w:r>
    </w:p>
    <w:p w14:paraId="5337F38E" w14:textId="77777777" w:rsidR="00902A29" w:rsidRPr="00084619" w:rsidRDefault="00902A29" w:rsidP="00902A29">
      <w:pPr>
        <w:rPr>
          <w:rFonts w:ascii="Arial" w:hAnsi="Arial" w:cs="Arial"/>
          <w:color w:val="2F5496" w:themeColor="accent5" w:themeShade="BF"/>
        </w:rPr>
      </w:pPr>
      <w:r w:rsidRPr="00084619">
        <w:rPr>
          <w:rFonts w:ascii="Arial" w:hAnsi="Arial" w:cs="Arial"/>
          <w:color w:val="2F5496" w:themeColor="accent5" w:themeShade="BF"/>
        </w:rPr>
        <w:t>My Qualifications</w:t>
      </w:r>
    </w:p>
    <w:p w14:paraId="24878054" w14:textId="77777777" w:rsidR="00902A29" w:rsidRDefault="00902A29" w:rsidP="00902A29">
      <w:pPr>
        <w:pStyle w:val="ListParagraph"/>
        <w:numPr>
          <w:ilvl w:val="0"/>
          <w:numId w:val="24"/>
        </w:numPr>
        <w:rPr>
          <w:rFonts w:ascii="Arial" w:hAnsi="Arial" w:cs="Arial"/>
        </w:rPr>
      </w:pPr>
      <w:r>
        <w:rPr>
          <w:rFonts w:ascii="Arial" w:hAnsi="Arial" w:cs="Arial"/>
        </w:rPr>
        <w:t>Ensure that your CV includes any qualifications and training that are listed as essential requirements otherwise your application may not be progressed.</w:t>
      </w:r>
    </w:p>
    <w:p w14:paraId="7D52E603" w14:textId="77777777" w:rsidR="00902A29" w:rsidRPr="00FF1FFA" w:rsidRDefault="00902A29" w:rsidP="00902A29">
      <w:pPr>
        <w:pStyle w:val="ListParagraph"/>
        <w:numPr>
          <w:ilvl w:val="0"/>
          <w:numId w:val="24"/>
        </w:numPr>
        <w:rPr>
          <w:rFonts w:ascii="Arial" w:hAnsi="Arial" w:cs="Arial"/>
        </w:rPr>
      </w:pPr>
      <w:r>
        <w:rPr>
          <w:rFonts w:ascii="Arial" w:hAnsi="Arial" w:cs="Arial"/>
        </w:rPr>
        <w:t>Where a job states a specific qualification or ‘relevant/significant experience’, ensure that any relevant experience is listed within your CV.</w:t>
      </w:r>
    </w:p>
    <w:p w14:paraId="704EF693" w14:textId="77777777" w:rsidR="00902A29" w:rsidRPr="00180061" w:rsidRDefault="00902A29" w:rsidP="00902A29">
      <w:pPr>
        <w:rPr>
          <w:rFonts w:ascii="Arial" w:hAnsi="Arial" w:cs="Arial"/>
          <w:color w:val="2F5496" w:themeColor="accent5" w:themeShade="BF"/>
        </w:rPr>
      </w:pPr>
      <w:r w:rsidRPr="00180061">
        <w:rPr>
          <w:rFonts w:ascii="Arial" w:hAnsi="Arial" w:cs="Arial"/>
          <w:color w:val="2F5496" w:themeColor="accent5" w:themeShade="BF"/>
        </w:rPr>
        <w:t xml:space="preserve">My </w:t>
      </w:r>
      <w:r>
        <w:rPr>
          <w:rFonts w:ascii="Arial" w:hAnsi="Arial" w:cs="Arial"/>
          <w:color w:val="2F5496" w:themeColor="accent5" w:themeShade="BF"/>
        </w:rPr>
        <w:t xml:space="preserve">Skills and </w:t>
      </w:r>
      <w:r w:rsidRPr="00180061">
        <w:rPr>
          <w:rFonts w:ascii="Arial" w:hAnsi="Arial" w:cs="Arial"/>
          <w:color w:val="2F5496" w:themeColor="accent5" w:themeShade="BF"/>
        </w:rPr>
        <w:t>Experience</w:t>
      </w:r>
    </w:p>
    <w:p w14:paraId="20565E6A" w14:textId="77777777" w:rsidR="00902A29" w:rsidRDefault="00902A29" w:rsidP="00902A29">
      <w:pPr>
        <w:pStyle w:val="ListParagraph"/>
        <w:numPr>
          <w:ilvl w:val="0"/>
          <w:numId w:val="25"/>
        </w:numPr>
        <w:rPr>
          <w:rFonts w:ascii="Arial" w:hAnsi="Arial" w:cs="Arial"/>
        </w:rPr>
      </w:pPr>
      <w:r>
        <w:rPr>
          <w:rFonts w:ascii="Arial" w:hAnsi="Arial" w:cs="Arial"/>
        </w:rPr>
        <w:t>When telling us about your employment history, avoid just listing where you worked and for how long.  Instead, tell us what you did there and what impact you made.</w:t>
      </w:r>
    </w:p>
    <w:p w14:paraId="2C70C979" w14:textId="77777777" w:rsidR="00902A29" w:rsidRDefault="00902A29" w:rsidP="00902A29">
      <w:pPr>
        <w:pStyle w:val="ListParagraph"/>
        <w:numPr>
          <w:ilvl w:val="0"/>
          <w:numId w:val="25"/>
        </w:numPr>
        <w:rPr>
          <w:rFonts w:ascii="Arial" w:hAnsi="Arial" w:cs="Arial"/>
        </w:rPr>
      </w:pPr>
      <w:r>
        <w:rPr>
          <w:rFonts w:ascii="Arial" w:hAnsi="Arial" w:cs="Arial"/>
        </w:rPr>
        <w:t>Experience can include paid work, voluntary work, and/or experience from hobbies and clubs.</w:t>
      </w:r>
    </w:p>
    <w:p w14:paraId="7DEDECF0" w14:textId="77777777" w:rsidR="00902A29" w:rsidRDefault="00902A29" w:rsidP="00902A29">
      <w:pPr>
        <w:pStyle w:val="ListParagraph"/>
        <w:numPr>
          <w:ilvl w:val="0"/>
          <w:numId w:val="25"/>
        </w:numPr>
        <w:rPr>
          <w:rFonts w:ascii="Arial" w:hAnsi="Arial" w:cs="Arial"/>
        </w:rPr>
      </w:pPr>
      <w:r>
        <w:rPr>
          <w:rFonts w:ascii="Arial" w:hAnsi="Arial" w:cs="Arial"/>
        </w:rPr>
        <w:t xml:space="preserve">When summarising your </w:t>
      </w:r>
      <w:proofErr w:type="gramStart"/>
      <w:r>
        <w:rPr>
          <w:rFonts w:ascii="Arial" w:hAnsi="Arial" w:cs="Arial"/>
        </w:rPr>
        <w:t>experience</w:t>
      </w:r>
      <w:proofErr w:type="gramEnd"/>
      <w:r>
        <w:rPr>
          <w:rFonts w:ascii="Arial" w:hAnsi="Arial" w:cs="Arial"/>
        </w:rPr>
        <w:t xml:space="preserve"> it is worth reviewing the criteria deemed as essential within the job description, person specification.</w:t>
      </w:r>
    </w:p>
    <w:p w14:paraId="2BA7A60E" w14:textId="77777777" w:rsidR="00902A29" w:rsidRDefault="00902A29" w:rsidP="00902A29">
      <w:pPr>
        <w:pStyle w:val="ListParagraph"/>
        <w:numPr>
          <w:ilvl w:val="0"/>
          <w:numId w:val="25"/>
        </w:numPr>
        <w:rPr>
          <w:rFonts w:ascii="Arial" w:hAnsi="Arial" w:cs="Arial"/>
        </w:rPr>
      </w:pPr>
      <w:r>
        <w:rPr>
          <w:rFonts w:ascii="Arial" w:hAnsi="Arial" w:cs="Arial"/>
        </w:rPr>
        <w:t>Your skills and experience will be scored against the essential criteria in the job advert, so make sure your information is relevant to the job.</w:t>
      </w:r>
    </w:p>
    <w:p w14:paraId="599A2C18" w14:textId="15E97805" w:rsidR="00902A29" w:rsidRPr="00874222" w:rsidRDefault="00323CC9" w:rsidP="00902A29">
      <w:pPr>
        <w:rPr>
          <w:rFonts w:ascii="Arial" w:hAnsi="Arial" w:cs="Arial"/>
          <w:color w:val="2F5496" w:themeColor="accent5" w:themeShade="BF"/>
        </w:rPr>
      </w:pPr>
      <w:r>
        <w:rPr>
          <w:rFonts w:ascii="Arial" w:hAnsi="Arial" w:cs="Arial"/>
          <w:color w:val="2F5496" w:themeColor="accent5" w:themeShade="BF"/>
        </w:rPr>
        <w:t xml:space="preserve">Supporting Statement </w:t>
      </w:r>
    </w:p>
    <w:p w14:paraId="0A9A79BA" w14:textId="4D850C5E" w:rsidR="00902A29" w:rsidRDefault="00902A29" w:rsidP="00902A29">
      <w:pPr>
        <w:pStyle w:val="ListParagraph"/>
        <w:numPr>
          <w:ilvl w:val="0"/>
          <w:numId w:val="26"/>
        </w:numPr>
        <w:rPr>
          <w:rFonts w:ascii="Arial" w:hAnsi="Arial" w:cs="Arial"/>
        </w:rPr>
      </w:pPr>
      <w:r>
        <w:rPr>
          <w:rFonts w:ascii="Arial" w:hAnsi="Arial" w:cs="Arial"/>
        </w:rPr>
        <w:t>In some instances, you may be asked to provide a 200-word supporting statement with your CV, outlining your reasons for applying for the role.</w:t>
      </w:r>
    </w:p>
    <w:p w14:paraId="633C825A" w14:textId="7D936888" w:rsidR="00902A29" w:rsidRDefault="00DD7AB8" w:rsidP="00902A29">
      <w:pPr>
        <w:pStyle w:val="ListParagraph"/>
        <w:numPr>
          <w:ilvl w:val="0"/>
          <w:numId w:val="26"/>
        </w:numPr>
        <w:rPr>
          <w:rFonts w:ascii="Arial" w:hAnsi="Arial" w:cs="Arial"/>
        </w:rPr>
      </w:pPr>
      <w:r>
        <w:rPr>
          <w:rFonts w:ascii="Arial" w:hAnsi="Arial" w:cs="Arial"/>
        </w:rPr>
        <w:t>This supporting statement</w:t>
      </w:r>
      <w:r w:rsidR="00902A29">
        <w:rPr>
          <w:rFonts w:ascii="Arial" w:hAnsi="Arial" w:cs="Arial"/>
        </w:rPr>
        <w:t xml:space="preserve"> introduces you to the selection panel.</w:t>
      </w:r>
    </w:p>
    <w:p w14:paraId="23618FDD" w14:textId="784CE422" w:rsidR="00902A29" w:rsidRPr="00874222" w:rsidRDefault="00902A29" w:rsidP="00902A29">
      <w:pPr>
        <w:pStyle w:val="ListParagraph"/>
        <w:numPr>
          <w:ilvl w:val="0"/>
          <w:numId w:val="26"/>
        </w:numPr>
        <w:rPr>
          <w:rFonts w:ascii="Arial" w:hAnsi="Arial" w:cs="Arial"/>
        </w:rPr>
      </w:pPr>
      <w:r>
        <w:rPr>
          <w:rFonts w:ascii="Arial" w:hAnsi="Arial" w:cs="Arial"/>
        </w:rPr>
        <w:t xml:space="preserve">Your </w:t>
      </w:r>
      <w:r w:rsidR="00DD7AB8">
        <w:rPr>
          <w:rFonts w:ascii="Arial" w:hAnsi="Arial" w:cs="Arial"/>
        </w:rPr>
        <w:t xml:space="preserve">supporting statement </w:t>
      </w:r>
      <w:r>
        <w:rPr>
          <w:rFonts w:ascii="Arial" w:hAnsi="Arial" w:cs="Arial"/>
        </w:rPr>
        <w:t>should introduce yourself, highlight the skills and experience you have that match the job requirements, and summarise why you are enthusiastic about working within the Team.</w:t>
      </w:r>
    </w:p>
    <w:p w14:paraId="412380A6" w14:textId="77777777" w:rsidR="00902A29" w:rsidRPr="00CB0EC5" w:rsidRDefault="00902A29" w:rsidP="00542AB2">
      <w:pPr>
        <w:rPr>
          <w:rFonts w:ascii="Arial" w:hAnsi="Arial" w:cs="Arial"/>
        </w:rPr>
      </w:pPr>
    </w:p>
    <w:p w14:paraId="3AEC8953" w14:textId="77777777"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lastRenderedPageBreak/>
        <w:t>Guidance on Completing the Application Form</w:t>
      </w:r>
    </w:p>
    <w:p w14:paraId="3AEC8954" w14:textId="77777777" w:rsidR="00542AB2" w:rsidRPr="00CB0EC5" w:rsidRDefault="00542AB2" w:rsidP="00542AB2">
      <w:pPr>
        <w:pStyle w:val="NoSpacing"/>
        <w:rPr>
          <w:rFonts w:ascii="Arial" w:hAnsi="Arial" w:cs="Arial"/>
        </w:rPr>
      </w:pPr>
    </w:p>
    <w:p w14:paraId="3AEC8955"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3AEC8956" w14:textId="438F6DA1" w:rsidR="006F7B82" w:rsidRPr="00CB0EC5" w:rsidRDefault="006F7B82" w:rsidP="00542AB2">
      <w:pPr>
        <w:pStyle w:val="ListParagraph"/>
        <w:numPr>
          <w:ilvl w:val="0"/>
          <w:numId w:val="17"/>
        </w:numPr>
        <w:rPr>
          <w:rFonts w:ascii="Arial" w:hAnsi="Arial" w:cs="Arial"/>
        </w:rPr>
      </w:pPr>
      <w:r w:rsidRPr="2AB68379">
        <w:rPr>
          <w:rFonts w:ascii="Arial" w:hAnsi="Arial" w:cs="Arial"/>
        </w:rPr>
        <w:t>Before starting the application form, familiarise yourself with the job descriptio</w:t>
      </w:r>
      <w:r w:rsidR="00C61245" w:rsidRPr="2AB68379">
        <w:rPr>
          <w:rFonts w:ascii="Arial" w:hAnsi="Arial" w:cs="Arial"/>
        </w:rPr>
        <w:t xml:space="preserve">n, person specification </w:t>
      </w:r>
      <w:r w:rsidRPr="2AB68379">
        <w:rPr>
          <w:rFonts w:ascii="Arial" w:hAnsi="Arial" w:cs="Arial"/>
        </w:rPr>
        <w:t>and consider whether you match the essential job requirements.</w:t>
      </w:r>
    </w:p>
    <w:p w14:paraId="3A630863" w14:textId="21EF37DE" w:rsidR="4BF09B36" w:rsidRDefault="4BF09B36" w:rsidP="5295CEF8">
      <w:pPr>
        <w:pStyle w:val="ListParagraph"/>
        <w:numPr>
          <w:ilvl w:val="0"/>
          <w:numId w:val="17"/>
        </w:numPr>
        <w:rPr>
          <w:rFonts w:ascii="Arial" w:eastAsia="Arial" w:hAnsi="Arial" w:cs="Arial"/>
          <w:color w:val="FF0000"/>
        </w:rPr>
      </w:pPr>
      <w:r w:rsidRPr="00343936">
        <w:rPr>
          <w:rFonts w:ascii="Arial" w:eastAsia="Arial" w:hAnsi="Arial" w:cs="Arial"/>
        </w:rPr>
        <w:t xml:space="preserve">Review the </w:t>
      </w:r>
      <w:hyperlink r:id="rId30">
        <w:r w:rsidRPr="5295CEF8">
          <w:rPr>
            <w:rStyle w:val="Hyperlink"/>
            <w:rFonts w:ascii="Arial" w:eastAsia="Arial" w:hAnsi="Arial" w:cs="Arial"/>
            <w:b/>
            <w:bCs/>
          </w:rPr>
          <w:t>CSF</w:t>
        </w:r>
      </w:hyperlink>
      <w:r w:rsidRPr="5295CEF8">
        <w:rPr>
          <w:rFonts w:ascii="Arial" w:eastAsia="Arial" w:hAnsi="Arial" w:cs="Arial"/>
          <w:color w:val="FF0000"/>
        </w:rPr>
        <w:t xml:space="preserve"> </w:t>
      </w:r>
      <w:r w:rsidRPr="00663090">
        <w:rPr>
          <w:rFonts w:ascii="Arial" w:eastAsia="Arial" w:hAnsi="Arial" w:cs="Arial"/>
        </w:rPr>
        <w:t xml:space="preserve">and </w:t>
      </w:r>
      <w:proofErr w:type="spellStart"/>
      <w:r w:rsidRPr="00663090">
        <w:rPr>
          <w:rFonts w:ascii="Arial" w:eastAsia="Arial" w:hAnsi="Arial" w:cs="Arial"/>
        </w:rPr>
        <w:t>familarilise</w:t>
      </w:r>
      <w:proofErr w:type="spellEnd"/>
      <w:r w:rsidRPr="00663090">
        <w:rPr>
          <w:rFonts w:ascii="Arial" w:eastAsia="Arial" w:hAnsi="Arial" w:cs="Arial"/>
        </w:rPr>
        <w:t xml:space="preserve"> yourself with the behaviours and in particular, the behaviours selected to be assessed </w:t>
      </w:r>
      <w:r w:rsidR="1726EEC6" w:rsidRPr="00663090">
        <w:rPr>
          <w:rFonts w:ascii="Arial" w:eastAsia="Arial" w:hAnsi="Arial" w:cs="Arial"/>
        </w:rPr>
        <w:t xml:space="preserve">during </w:t>
      </w:r>
      <w:r w:rsidRPr="00663090">
        <w:rPr>
          <w:rFonts w:ascii="Arial" w:eastAsia="Arial" w:hAnsi="Arial" w:cs="Arial"/>
        </w:rPr>
        <w:t>the recruitment and selection process</w:t>
      </w:r>
      <w:r w:rsidR="7679615E" w:rsidRPr="00663090">
        <w:rPr>
          <w:rFonts w:ascii="Arial" w:eastAsia="Arial" w:hAnsi="Arial" w:cs="Arial"/>
        </w:rPr>
        <w:t xml:space="preserve"> (as outlined within the Person Specification)</w:t>
      </w:r>
      <w:r w:rsidRPr="00663090">
        <w:rPr>
          <w:rFonts w:ascii="Arial" w:eastAsia="Arial" w:hAnsi="Arial" w:cs="Arial"/>
        </w:rPr>
        <w:t xml:space="preserve">. </w:t>
      </w:r>
    </w:p>
    <w:p w14:paraId="3AEC8957" w14:textId="77777777" w:rsidR="006F7B82" w:rsidRPr="00CB0EC5" w:rsidRDefault="006F7B82" w:rsidP="00542AB2">
      <w:pPr>
        <w:pStyle w:val="ListParagraph"/>
        <w:numPr>
          <w:ilvl w:val="0"/>
          <w:numId w:val="17"/>
        </w:numPr>
        <w:rPr>
          <w:rFonts w:ascii="Arial" w:hAnsi="Arial" w:cs="Arial"/>
        </w:rPr>
      </w:pPr>
      <w:r w:rsidRPr="2AB68379">
        <w:rPr>
          <w:rFonts w:ascii="Arial" w:hAnsi="Arial" w:cs="Arial"/>
        </w:rPr>
        <w:t>Use the word count available for each section.</w:t>
      </w:r>
    </w:p>
    <w:p w14:paraId="3AEC8958" w14:textId="77777777" w:rsidR="006F7B82" w:rsidRPr="00CB0EC5" w:rsidRDefault="006F7B82" w:rsidP="00542AB2">
      <w:pPr>
        <w:pStyle w:val="ListParagraph"/>
        <w:numPr>
          <w:ilvl w:val="0"/>
          <w:numId w:val="17"/>
        </w:numPr>
        <w:rPr>
          <w:rFonts w:ascii="Arial" w:hAnsi="Arial" w:cs="Arial"/>
        </w:rPr>
      </w:pPr>
      <w:proofErr w:type="gramStart"/>
      <w:r w:rsidRPr="2AB68379">
        <w:rPr>
          <w:rFonts w:ascii="Arial" w:hAnsi="Arial" w:cs="Arial"/>
        </w:rPr>
        <w:t>Proof read</w:t>
      </w:r>
      <w:proofErr w:type="gramEnd"/>
      <w:r w:rsidRPr="2AB68379">
        <w:rPr>
          <w:rFonts w:ascii="Arial" w:hAnsi="Arial" w:cs="Arial"/>
        </w:rPr>
        <w:t xml:space="preserve"> your responses – check your spelling and grammar.</w:t>
      </w:r>
    </w:p>
    <w:p w14:paraId="3AEC8959" w14:textId="77777777" w:rsidR="006F7B82" w:rsidRPr="00CB0EC5" w:rsidRDefault="006F7B82" w:rsidP="00542AB2">
      <w:pPr>
        <w:pStyle w:val="ListParagraph"/>
        <w:numPr>
          <w:ilvl w:val="0"/>
          <w:numId w:val="17"/>
        </w:numPr>
        <w:rPr>
          <w:rFonts w:ascii="Arial" w:hAnsi="Arial" w:cs="Arial"/>
        </w:rPr>
      </w:pPr>
      <w:r w:rsidRPr="2AB68379">
        <w:rPr>
          <w:rFonts w:ascii="Arial" w:hAnsi="Arial" w:cs="Arial"/>
        </w:rPr>
        <w:t>You do not need to complete your application in one sitting but please remember to save your application at regular intervals (every 10 minutes).</w:t>
      </w:r>
    </w:p>
    <w:p w14:paraId="3AEC895A" w14:textId="77777777" w:rsidR="006F7B82" w:rsidRPr="00CB0EC5" w:rsidRDefault="006F7B82" w:rsidP="00542AB2">
      <w:pPr>
        <w:pStyle w:val="ListParagraph"/>
        <w:numPr>
          <w:ilvl w:val="0"/>
          <w:numId w:val="17"/>
        </w:numPr>
        <w:rPr>
          <w:rFonts w:ascii="Arial" w:hAnsi="Arial" w:cs="Arial"/>
        </w:rPr>
      </w:pPr>
      <w:r w:rsidRPr="2AB68379">
        <w:rPr>
          <w:rFonts w:ascii="Arial" w:hAnsi="Arial" w:cs="Arial"/>
        </w:rPr>
        <w:t xml:space="preserve">Check the </w:t>
      </w:r>
      <w:r w:rsidR="005250B5" w:rsidRPr="2AB68379">
        <w:rPr>
          <w:rFonts w:ascii="Arial" w:hAnsi="Arial" w:cs="Arial"/>
        </w:rPr>
        <w:t>application closing</w:t>
      </w:r>
      <w:r w:rsidRPr="2AB68379">
        <w:rPr>
          <w:rFonts w:ascii="Arial" w:hAnsi="Arial" w:cs="Arial"/>
        </w:rPr>
        <w:t xml:space="preserve"> date and time and make sure you submit your application in advance.</w:t>
      </w:r>
    </w:p>
    <w:p w14:paraId="3AEC895B"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3AEC895C"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AEC895D" w14:textId="77777777"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3AEC895E"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3AEC895F"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3AEC8960"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3AEC8961"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You will be asked to provide specific </w:t>
      </w:r>
      <w:proofErr w:type="gramStart"/>
      <w:r w:rsidRPr="00CB0EC5">
        <w:rPr>
          <w:rFonts w:ascii="Arial" w:hAnsi="Arial" w:cs="Arial"/>
        </w:rPr>
        <w:t>evidence based</w:t>
      </w:r>
      <w:proofErr w:type="gramEnd"/>
      <w:r w:rsidRPr="00CB0EC5">
        <w:rPr>
          <w:rFonts w:ascii="Arial" w:hAnsi="Arial" w:cs="Arial"/>
        </w:rPr>
        <w:t xml:space="preserve"> examples to demonstrate how you meet the criteria. Please ensure that you provide specific evidence.</w:t>
      </w:r>
    </w:p>
    <w:p w14:paraId="3AEC8962" w14:textId="20726F48"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Ensure that your evidence and example(s) </w:t>
      </w:r>
      <w:proofErr w:type="gramStart"/>
      <w:r w:rsidRPr="00CB0EC5">
        <w:rPr>
          <w:rFonts w:ascii="Arial" w:hAnsi="Arial" w:cs="Arial"/>
        </w:rPr>
        <w:t>relates</w:t>
      </w:r>
      <w:proofErr w:type="gramEnd"/>
      <w:r w:rsidRPr="00CB0EC5">
        <w:rPr>
          <w:rFonts w:ascii="Arial" w:hAnsi="Arial" w:cs="Arial"/>
        </w:rPr>
        <w:t xml:space="preserve"> to the criteria being assessed. Read the requirement carefully and ensure your evidence relates to the area being assessed. </w:t>
      </w:r>
    </w:p>
    <w:p w14:paraId="3AEC896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3AEC8964"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Consider how you structure your </w:t>
      </w:r>
      <w:proofErr w:type="gramStart"/>
      <w:r w:rsidRPr="00CB0EC5">
        <w:rPr>
          <w:rFonts w:ascii="Arial" w:hAnsi="Arial" w:cs="Arial"/>
        </w:rPr>
        <w:t>responses,</w:t>
      </w:r>
      <w:proofErr w:type="gramEnd"/>
      <w:r w:rsidRPr="00CB0EC5">
        <w:rPr>
          <w:rFonts w:ascii="Arial" w:hAnsi="Arial" w:cs="Arial"/>
        </w:rPr>
        <w:t xml:space="preserve"> you may wish to use the following approach:</w:t>
      </w:r>
    </w:p>
    <w:p w14:paraId="3AEC8965" w14:textId="77777777"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3AEC8966" w14:textId="77777777"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3AEC8967" w14:textId="77777777"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3AEC8968" w14:textId="77777777"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3AEC8969"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t>
      </w:r>
      <w:proofErr w:type="gramStart"/>
      <w:r w:rsidRPr="00CB0EC5">
        <w:rPr>
          <w:rFonts w:ascii="Arial" w:hAnsi="Arial" w:cs="Arial"/>
        </w:rPr>
        <w:t>whether or not</w:t>
      </w:r>
      <w:proofErr w:type="gramEnd"/>
      <w:r w:rsidRPr="00CB0EC5">
        <w:rPr>
          <w:rFonts w:ascii="Arial" w:hAnsi="Arial" w:cs="Arial"/>
        </w:rPr>
        <w:t xml:space="preserve"> your application will be progressed to the next stage of the selection process. The selection process varies between roles but as a minimum normally includes an assessment of the application form and an interview. </w:t>
      </w:r>
    </w:p>
    <w:p w14:paraId="3AEC896A" w14:textId="77777777" w:rsidR="004C1FC1" w:rsidRPr="00CB0EC5" w:rsidRDefault="004C1FC1" w:rsidP="004C1FC1">
      <w:pPr>
        <w:rPr>
          <w:rFonts w:ascii="Arial" w:hAnsi="Arial" w:cs="Arial"/>
        </w:rPr>
      </w:pPr>
      <w:r w:rsidRPr="2AB68379">
        <w:rPr>
          <w:rFonts w:ascii="Arial" w:hAnsi="Arial" w:cs="Arial"/>
        </w:rPr>
        <w:lastRenderedPageBreak/>
        <w:t xml:space="preserve">Details of what the selection process will involve for the role you have applied for will be included on the vacancy advert, with further information provided to you as necessary during the selection process. </w:t>
      </w:r>
    </w:p>
    <w:p w14:paraId="279A672C" w14:textId="623270FA" w:rsidR="5257319A" w:rsidRDefault="5257319A" w:rsidP="2AB68379">
      <w:pPr>
        <w:rPr>
          <w:rFonts w:ascii="Arial" w:eastAsia="Arial" w:hAnsi="Arial" w:cs="Arial"/>
          <w:color w:val="FF0000"/>
        </w:rPr>
      </w:pPr>
      <w:r w:rsidRPr="00663090">
        <w:rPr>
          <w:rFonts w:ascii="Arial" w:eastAsia="Arial" w:hAnsi="Arial" w:cs="Arial"/>
        </w:rPr>
        <w:t xml:space="preserve">Use the </w:t>
      </w:r>
      <w:hyperlink r:id="rId31">
        <w:r w:rsidRPr="5295CEF8">
          <w:rPr>
            <w:rStyle w:val="Hyperlink"/>
            <w:rFonts w:ascii="Arial" w:eastAsia="Arial" w:hAnsi="Arial" w:cs="Arial"/>
            <w:b/>
            <w:bCs/>
          </w:rPr>
          <w:t>CS</w:t>
        </w:r>
        <w:r w:rsidRPr="00464B46">
          <w:rPr>
            <w:rStyle w:val="Hyperlink"/>
            <w:rFonts w:ascii="Arial" w:eastAsia="Arial" w:hAnsi="Arial" w:cs="Arial"/>
            <w:b/>
            <w:bCs/>
            <w:color w:val="0563C1"/>
          </w:rPr>
          <w:t>F</w:t>
        </w:r>
      </w:hyperlink>
      <w:r w:rsidRPr="5295CEF8">
        <w:rPr>
          <w:rFonts w:ascii="Arial" w:eastAsia="Arial" w:hAnsi="Arial" w:cs="Arial"/>
          <w:color w:val="FF0000"/>
        </w:rPr>
        <w:t xml:space="preserve"> </w:t>
      </w:r>
      <w:r w:rsidRPr="00663090">
        <w:rPr>
          <w:rFonts w:ascii="Arial" w:eastAsia="Arial" w:hAnsi="Arial" w:cs="Arial"/>
        </w:rPr>
        <w:t xml:space="preserve">to support you in preparing for the selection process. The </w:t>
      </w:r>
      <w:r w:rsidR="54C84886" w:rsidRPr="00663090">
        <w:rPr>
          <w:rFonts w:ascii="Arial" w:eastAsia="Arial" w:hAnsi="Arial" w:cs="Arial"/>
        </w:rPr>
        <w:t>F</w:t>
      </w:r>
      <w:r w:rsidRPr="00663090">
        <w:rPr>
          <w:rFonts w:ascii="Arial" w:eastAsia="Arial" w:hAnsi="Arial" w:cs="Arial"/>
        </w:rPr>
        <w:t xml:space="preserve">ramework will support you to reflect on your past experiences and will support you </w:t>
      </w:r>
      <w:r w:rsidR="7FB50089" w:rsidRPr="00663090">
        <w:rPr>
          <w:rFonts w:ascii="Arial" w:eastAsia="Arial" w:hAnsi="Arial" w:cs="Arial"/>
        </w:rPr>
        <w:t xml:space="preserve">to provide </w:t>
      </w:r>
      <w:r w:rsidRPr="00663090">
        <w:rPr>
          <w:rFonts w:ascii="Arial" w:eastAsia="Arial" w:hAnsi="Arial" w:cs="Arial"/>
        </w:rPr>
        <w:t>examples of when you have demonstrated these behaviours in action.</w:t>
      </w:r>
    </w:p>
    <w:p w14:paraId="3AEC8974" w14:textId="77777777"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3AEC8975" w14:textId="77777777"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3AEC8976"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Reserve List</w:t>
      </w:r>
    </w:p>
    <w:p w14:paraId="3AEC8977" w14:textId="77777777"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3AEC8978"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3AEC8979" w14:textId="77777777"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AEC897A" w14:textId="77777777"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3AEC897B"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3AEC897C" w14:textId="77777777"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3AEC897D"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3AEC897E" w14:textId="75973348" w:rsidR="00340533" w:rsidRPr="00CB0EC5" w:rsidRDefault="0090213C" w:rsidP="00340533">
      <w:pPr>
        <w:pStyle w:val="Default"/>
        <w:rPr>
          <w:rFonts w:ascii="Arial" w:hAnsi="Arial" w:cs="Arial"/>
          <w:sz w:val="22"/>
          <w:szCs w:val="22"/>
        </w:rPr>
      </w:pPr>
      <w:r w:rsidRPr="00CB0EC5">
        <w:rPr>
          <w:rFonts w:ascii="Arial" w:hAnsi="Arial" w:cs="Arial"/>
          <w:sz w:val="22"/>
          <w:szCs w:val="22"/>
        </w:rPr>
        <w:t xml:space="preserve">All appointees to the Civil Service must be able to fully comply with the requirements of the </w:t>
      </w:r>
      <w:hyperlink r:id="rId32" w:history="1">
        <w:r w:rsidRPr="00A03B2C">
          <w:rPr>
            <w:rStyle w:val="Hyperlink"/>
            <w:rFonts w:ascii="Arial" w:hAnsi="Arial" w:cs="Arial"/>
            <w:sz w:val="22"/>
            <w:szCs w:val="22"/>
          </w:rPr>
          <w:t>Civil Service Code</w:t>
        </w:r>
      </w:hyperlink>
      <w:r w:rsidRPr="00CB0EC5">
        <w:rPr>
          <w:rFonts w:ascii="Arial" w:hAnsi="Arial" w:cs="Arial"/>
          <w:sz w:val="22"/>
          <w:szCs w:val="22"/>
        </w:rPr>
        <w:t xml:space="preserv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AEC897F" w14:textId="77777777" w:rsidR="00340533" w:rsidRPr="00CB0EC5" w:rsidRDefault="00340533" w:rsidP="00340533">
      <w:pPr>
        <w:pStyle w:val="Default"/>
        <w:rPr>
          <w:rFonts w:ascii="Arial" w:hAnsi="Arial" w:cs="Arial"/>
          <w:sz w:val="22"/>
          <w:szCs w:val="22"/>
        </w:rPr>
      </w:pPr>
    </w:p>
    <w:p w14:paraId="3AEC8980"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w:t>
      </w:r>
      <w:proofErr w:type="gramStart"/>
      <w:r w:rsidR="00340533" w:rsidRPr="00CB0EC5">
        <w:rPr>
          <w:rFonts w:ascii="Arial" w:hAnsi="Arial" w:cs="Arial"/>
          <w:sz w:val="22"/>
          <w:szCs w:val="22"/>
        </w:rPr>
        <w:t>interests;</w:t>
      </w:r>
      <w:proofErr w:type="gramEnd"/>
      <w:r w:rsidR="00340533" w:rsidRPr="00CB0EC5">
        <w:rPr>
          <w:rFonts w:ascii="Arial" w:hAnsi="Arial" w:cs="Arial"/>
          <w:sz w:val="22"/>
          <w:szCs w:val="22"/>
        </w:rPr>
        <w:t xml:space="preserve"> </w:t>
      </w:r>
    </w:p>
    <w:p w14:paraId="3AEC8981"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w:t>
      </w:r>
      <w:proofErr w:type="gramStart"/>
      <w:r w:rsidR="00340533" w:rsidRPr="00CB0EC5">
        <w:rPr>
          <w:rFonts w:ascii="Arial" w:hAnsi="Arial" w:cs="Arial"/>
          <w:sz w:val="22"/>
          <w:szCs w:val="22"/>
        </w:rPr>
        <w:t>open;</w:t>
      </w:r>
      <w:proofErr w:type="gramEnd"/>
      <w:r w:rsidR="00340533" w:rsidRPr="00CB0EC5">
        <w:rPr>
          <w:rFonts w:ascii="Arial" w:hAnsi="Arial" w:cs="Arial"/>
          <w:sz w:val="22"/>
          <w:szCs w:val="22"/>
        </w:rPr>
        <w:t xml:space="preserve"> </w:t>
      </w:r>
    </w:p>
    <w:p w14:paraId="3AEC8982"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3AEC8983" w14:textId="77777777"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3AEC898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3AEC8985" w14:textId="4657456E"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w:t>
      </w:r>
      <w:proofErr w:type="gramStart"/>
      <w:r w:rsidRPr="00CB0EC5">
        <w:rPr>
          <w:rFonts w:ascii="Arial" w:hAnsi="Arial" w:cs="Arial"/>
          <w:sz w:val="22"/>
          <w:szCs w:val="22"/>
        </w:rPr>
        <w:t>on the basis of</w:t>
      </w:r>
      <w:proofErr w:type="gramEnd"/>
      <w:r w:rsidRPr="00CB0EC5">
        <w:rPr>
          <w:rFonts w:ascii="Arial" w:hAnsi="Arial" w:cs="Arial"/>
          <w:sz w:val="22"/>
          <w:szCs w:val="22"/>
        </w:rPr>
        <w:t xml:space="preserve"> fair and open competition. Details of how this principle should be applied can be found at the Civil Service Commission website. If you feel that your application has not been treated in accordance with the </w:t>
      </w:r>
      <w:r w:rsidR="00A03B2C">
        <w:rPr>
          <w:rFonts w:ascii="Arial" w:hAnsi="Arial" w:cs="Arial"/>
          <w:sz w:val="22"/>
          <w:szCs w:val="22"/>
        </w:rPr>
        <w:t xml:space="preserve">Civil Service </w:t>
      </w:r>
      <w:r w:rsidRPr="00CB0EC5">
        <w:rPr>
          <w:rFonts w:ascii="Arial" w:hAnsi="Arial" w:cs="Arial"/>
          <w:sz w:val="22"/>
          <w:szCs w:val="22"/>
        </w:rPr>
        <w:t xml:space="preserve">Commission’s </w:t>
      </w:r>
      <w:r w:rsidR="00A03B2C">
        <w:rPr>
          <w:rFonts w:ascii="Arial" w:hAnsi="Arial" w:cs="Arial"/>
          <w:sz w:val="22"/>
          <w:szCs w:val="22"/>
        </w:rPr>
        <w:t xml:space="preserve">Recruitment Principles </w:t>
      </w:r>
      <w:r w:rsidRPr="00CB0EC5">
        <w:rPr>
          <w:rFonts w:ascii="Arial" w:hAnsi="Arial" w:cs="Arial"/>
          <w:sz w:val="22"/>
          <w:szCs w:val="22"/>
        </w:rPr>
        <w:t xml:space="preserve">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 xml:space="preserve">SPS College, Newlands Road, </w:t>
      </w:r>
      <w:proofErr w:type="spellStart"/>
      <w:r w:rsidR="00BB7F49" w:rsidRPr="00CB0EC5">
        <w:rPr>
          <w:rFonts w:ascii="Arial" w:hAnsi="Arial" w:cs="Arial"/>
          <w:sz w:val="22"/>
          <w:szCs w:val="22"/>
        </w:rPr>
        <w:t>Brightons</w:t>
      </w:r>
      <w:proofErr w:type="spellEnd"/>
      <w:r w:rsidR="00BB7F49" w:rsidRPr="00CB0EC5">
        <w:rPr>
          <w:rFonts w:ascii="Arial" w:hAnsi="Arial" w:cs="Arial"/>
          <w:sz w:val="22"/>
          <w:szCs w:val="22"/>
        </w:rPr>
        <w:t>, Falkirk, FK2 0DE</w:t>
      </w:r>
      <w:r w:rsidRPr="00CB0EC5">
        <w:rPr>
          <w:rFonts w:ascii="Arial" w:hAnsi="Arial" w:cs="Arial"/>
          <w:sz w:val="22"/>
          <w:szCs w:val="22"/>
        </w:rPr>
        <w:t xml:space="preserve"> in the first </w:t>
      </w:r>
      <w:r w:rsidRPr="00CB0EC5">
        <w:rPr>
          <w:rFonts w:ascii="Arial" w:hAnsi="Arial" w:cs="Arial"/>
          <w:sz w:val="22"/>
          <w:szCs w:val="22"/>
        </w:rPr>
        <w:lastRenderedPageBreak/>
        <w:t xml:space="preserve">instance. If you are not satisfied with the response you receive, you can contact the Office of the Civil Service Commission. </w:t>
      </w:r>
    </w:p>
    <w:p w14:paraId="3AEC8986" w14:textId="77777777"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3AEC8987" w14:textId="77777777"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33" w:history="1">
        <w:r w:rsidRPr="00CB0EC5">
          <w:rPr>
            <w:rStyle w:val="Hyperlink"/>
            <w:rFonts w:ascii="Arial" w:hAnsi="Arial" w:cs="Arial"/>
          </w:rPr>
          <w:t>here</w:t>
        </w:r>
      </w:hyperlink>
      <w:r w:rsidRPr="00CB0EC5">
        <w:rPr>
          <w:rFonts w:ascii="Arial" w:hAnsi="Arial" w:cs="Arial"/>
        </w:rPr>
        <w:t xml:space="preserve">. </w:t>
      </w:r>
    </w:p>
    <w:sectPr w:rsidR="00C63A43" w:rsidRPr="00CB0EC5">
      <w:headerReference w:type="default" r:id="rId34"/>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0C06B" w14:textId="77777777" w:rsidR="00664750" w:rsidRDefault="00664750" w:rsidP="007C75F4">
      <w:pPr>
        <w:spacing w:after="0" w:line="240" w:lineRule="auto"/>
      </w:pPr>
      <w:r>
        <w:separator/>
      </w:r>
    </w:p>
  </w:endnote>
  <w:endnote w:type="continuationSeparator" w:id="0">
    <w:p w14:paraId="521746BD" w14:textId="77777777" w:rsidR="00664750" w:rsidRDefault="00664750"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News">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322922"/>
      <w:docPartObj>
        <w:docPartGallery w:val="Page Numbers (Bottom of Page)"/>
        <w:docPartUnique/>
      </w:docPartObj>
    </w:sdtPr>
    <w:sdtEndPr>
      <w:rPr>
        <w:noProof/>
      </w:rPr>
    </w:sdtEndPr>
    <w:sdtContent>
      <w:p w14:paraId="3AEC8998" w14:textId="146C9D86" w:rsidR="005250B5" w:rsidRDefault="005250B5">
        <w:pPr>
          <w:pStyle w:val="Footer"/>
          <w:jc w:val="right"/>
        </w:pPr>
        <w:r>
          <w:fldChar w:fldCharType="begin"/>
        </w:r>
        <w:r>
          <w:instrText xml:space="preserve"> PAGE   \* MERGEFORMAT </w:instrText>
        </w:r>
        <w:r>
          <w:fldChar w:fldCharType="separate"/>
        </w:r>
        <w:r w:rsidR="001079C7">
          <w:rPr>
            <w:noProof/>
          </w:rPr>
          <w:t>9</w:t>
        </w:r>
        <w:r>
          <w:rPr>
            <w:noProof/>
          </w:rPr>
          <w:fldChar w:fldCharType="end"/>
        </w:r>
      </w:p>
    </w:sdtContent>
  </w:sdt>
  <w:p w14:paraId="3AEC8999" w14:textId="16018202" w:rsidR="005250B5" w:rsidRPr="005250B5" w:rsidRDefault="004B0639">
    <w:pPr>
      <w:pStyle w:val="Footer"/>
      <w:rPr>
        <w:rFonts w:ascii="Arial" w:hAnsi="Arial" w:cs="Arial"/>
        <w:sz w:val="18"/>
      </w:rPr>
    </w:pPr>
    <w:r>
      <w:rPr>
        <w:rFonts w:ascii="Arial" w:hAnsi="Arial" w:cs="Arial"/>
        <w:noProof/>
        <w:sz w:val="18"/>
        <w:lang w:eastAsia="en-GB"/>
      </w:rPr>
      <mc:AlternateContent>
        <mc:Choice Requires="wps">
          <w:drawing>
            <wp:anchor distT="0" distB="0" distL="114300" distR="114300" simplePos="0" relativeHeight="251660288" behindDoc="0" locked="0" layoutInCell="0" allowOverlap="1" wp14:anchorId="396ACADD" wp14:editId="69F980B3">
              <wp:simplePos x="0" y="0"/>
              <wp:positionH relativeFrom="page">
                <wp:posOffset>0</wp:posOffset>
              </wp:positionH>
              <wp:positionV relativeFrom="page">
                <wp:posOffset>10227945</wp:posOffset>
              </wp:positionV>
              <wp:extent cx="7560310" cy="273050"/>
              <wp:effectExtent l="0" t="0" r="0" b="12700"/>
              <wp:wrapNone/>
              <wp:docPr id="13" name="MSIPCMed02401b9c4ca666d0233bfa"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1EC78F" w14:textId="4D1E9674"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96ACADD" id="_x0000_t202" coordsize="21600,21600" o:spt="202" path="m,l,21600r21600,l21600,xe">
              <v:stroke joinstyle="miter"/>
              <v:path gradientshapeok="t" o:connecttype="rect"/>
            </v:shapetype>
            <v:shape id="MSIPCMed02401b9c4ca666d0233bfa"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textbox inset="20pt,0,,0">
                <w:txbxContent>
                  <w:p w14:paraId="3C1EC78F" w14:textId="4D1E9674"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v:textbox>
              <w10:wrap anchorx="page" anchory="page"/>
            </v:shape>
          </w:pict>
        </mc:Fallback>
      </mc:AlternateContent>
    </w:r>
    <w:r w:rsidR="005250B5" w:rsidRPr="005250B5">
      <w:rPr>
        <w:rFonts w:ascii="Arial" w:hAnsi="Arial" w:cs="Arial"/>
        <w:sz w:val="18"/>
      </w:rPr>
      <w:t>V</w:t>
    </w:r>
    <w:r w:rsidR="00663090">
      <w:rPr>
        <w:rFonts w:ascii="Arial" w:hAnsi="Arial" w:cs="Arial"/>
        <w:sz w:val="18"/>
      </w:rPr>
      <w:t>4</w:t>
    </w:r>
    <w:r w:rsidR="005250B5" w:rsidRPr="005250B5">
      <w:rPr>
        <w:rFonts w:ascii="Arial" w:hAnsi="Arial" w:cs="Arial"/>
        <w:sz w:val="18"/>
      </w:rPr>
      <w:t xml:space="preserve"> – </w:t>
    </w:r>
    <w:r w:rsidR="00663090">
      <w:rPr>
        <w:rFonts w:ascii="Arial" w:hAnsi="Arial" w:cs="Arial"/>
        <w:sz w:val="18"/>
      </w:rPr>
      <w:t>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0A25E" w14:textId="77777777" w:rsidR="00664750" w:rsidRDefault="00664750" w:rsidP="007C75F4">
      <w:pPr>
        <w:spacing w:after="0" w:line="240" w:lineRule="auto"/>
      </w:pPr>
      <w:r>
        <w:separator/>
      </w:r>
    </w:p>
  </w:footnote>
  <w:footnote w:type="continuationSeparator" w:id="0">
    <w:p w14:paraId="562DA277" w14:textId="77777777" w:rsidR="00664750" w:rsidRDefault="00664750" w:rsidP="007C75F4">
      <w:pPr>
        <w:spacing w:after="0" w:line="240" w:lineRule="auto"/>
      </w:pPr>
      <w:r>
        <w:continuationSeparator/>
      </w:r>
    </w:p>
  </w:footnote>
  <w:footnote w:id="1">
    <w:p w14:paraId="34087D15" w14:textId="77777777" w:rsidR="00C557F3" w:rsidRDefault="00C557F3" w:rsidP="00C557F3">
      <w:pPr>
        <w:pStyle w:val="FootnoteText"/>
      </w:pPr>
      <w:r>
        <w:rPr>
          <w:rStyle w:val="FootnoteReference"/>
        </w:rPr>
        <w:footnoteRef/>
      </w:r>
      <w:r>
        <w:t xml:space="preserve"> </w:t>
      </w:r>
      <w:r w:rsidRPr="008F1AC8">
        <w:rPr>
          <w:szCs w:val="22"/>
        </w:rPr>
        <w:t xml:space="preserve">The Equality Act 2010 states that a person has a disability if they have a physical or mental </w:t>
      </w:r>
      <w:proofErr w:type="gramStart"/>
      <w:r w:rsidRPr="008F1AC8">
        <w:rPr>
          <w:szCs w:val="22"/>
        </w:rPr>
        <w:t>impairment</w:t>
      </w:r>
      <w:proofErr w:type="gramEnd"/>
      <w:r w:rsidRPr="008F1AC8">
        <w:rPr>
          <w:szCs w:val="22"/>
        </w:rPr>
        <w:t xml:space="preserve">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4710B" w14:textId="4EE768BA" w:rsidR="004B0639" w:rsidRDefault="004B0639">
    <w:pPr>
      <w:pStyle w:val="Header"/>
    </w:pPr>
    <w:r>
      <w:rPr>
        <w:noProof/>
        <w:lang w:eastAsia="en-GB"/>
      </w:rPr>
      <mc:AlternateContent>
        <mc:Choice Requires="wps">
          <w:drawing>
            <wp:anchor distT="0" distB="0" distL="114300" distR="114300" simplePos="0" relativeHeight="251659264" behindDoc="0" locked="0" layoutInCell="0" allowOverlap="1" wp14:anchorId="1EA986CE" wp14:editId="6B51B679">
              <wp:simplePos x="0" y="0"/>
              <wp:positionH relativeFrom="page">
                <wp:posOffset>0</wp:posOffset>
              </wp:positionH>
              <wp:positionV relativeFrom="page">
                <wp:posOffset>190500</wp:posOffset>
              </wp:positionV>
              <wp:extent cx="7560310" cy="273050"/>
              <wp:effectExtent l="0" t="0" r="0" b="12700"/>
              <wp:wrapNone/>
              <wp:docPr id="10" name="MSIPCM5d484c6c86b1a580d9a7f59b"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D5600D" w14:textId="717EB227"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EA986CE" id="_x0000_t202" coordsize="21600,21600" o:spt="202" path="m,l,21600r21600,l21600,xe">
              <v:stroke joinstyle="miter"/>
              <v:path gradientshapeok="t" o:connecttype="rect"/>
            </v:shapetype>
            <v:shape id="MSIPCM5d484c6c86b1a580d9a7f59b"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27D5600D" w14:textId="717EB227"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9A7F8A"/>
    <w:multiLevelType w:val="hybridMultilevel"/>
    <w:tmpl w:val="4FCA60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EE0BCD"/>
    <w:multiLevelType w:val="hybridMultilevel"/>
    <w:tmpl w:val="CEA66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612CA9"/>
    <w:multiLevelType w:val="multilevel"/>
    <w:tmpl w:val="F508E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1B7143"/>
    <w:multiLevelType w:val="hybridMultilevel"/>
    <w:tmpl w:val="BAE8D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5242BFB"/>
    <w:multiLevelType w:val="hybridMultilevel"/>
    <w:tmpl w:val="5DDEAB4C"/>
    <w:lvl w:ilvl="0" w:tplc="3642D0C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7F1D68"/>
    <w:multiLevelType w:val="hybridMultilevel"/>
    <w:tmpl w:val="9D1E0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1709934">
    <w:abstractNumId w:val="16"/>
  </w:num>
  <w:num w:numId="2" w16cid:durableId="477697349">
    <w:abstractNumId w:val="15"/>
  </w:num>
  <w:num w:numId="3" w16cid:durableId="540364156">
    <w:abstractNumId w:val="9"/>
  </w:num>
  <w:num w:numId="4" w16cid:durableId="244145378">
    <w:abstractNumId w:val="3"/>
  </w:num>
  <w:num w:numId="5" w16cid:durableId="1774277202">
    <w:abstractNumId w:val="11"/>
  </w:num>
  <w:num w:numId="6" w16cid:durableId="1022778812">
    <w:abstractNumId w:val="13"/>
  </w:num>
  <w:num w:numId="7" w16cid:durableId="1253397739">
    <w:abstractNumId w:val="24"/>
  </w:num>
  <w:num w:numId="8" w16cid:durableId="108746107">
    <w:abstractNumId w:val="4"/>
  </w:num>
  <w:num w:numId="9" w16cid:durableId="919028082">
    <w:abstractNumId w:val="2"/>
  </w:num>
  <w:num w:numId="10" w16cid:durableId="1300266033">
    <w:abstractNumId w:val="22"/>
  </w:num>
  <w:num w:numId="11" w16cid:durableId="1233388575">
    <w:abstractNumId w:val="10"/>
  </w:num>
  <w:num w:numId="12" w16cid:durableId="548497753">
    <w:abstractNumId w:val="8"/>
  </w:num>
  <w:num w:numId="13" w16cid:durableId="311913783">
    <w:abstractNumId w:val="0"/>
  </w:num>
  <w:num w:numId="14" w16cid:durableId="2129886243">
    <w:abstractNumId w:val="1"/>
  </w:num>
  <w:num w:numId="15" w16cid:durableId="586112124">
    <w:abstractNumId w:val="17"/>
  </w:num>
  <w:num w:numId="16" w16cid:durableId="1947884391">
    <w:abstractNumId w:val="5"/>
  </w:num>
  <w:num w:numId="17" w16cid:durableId="1520199234">
    <w:abstractNumId w:val="23"/>
  </w:num>
  <w:num w:numId="18" w16cid:durableId="1826316122">
    <w:abstractNumId w:val="14"/>
  </w:num>
  <w:num w:numId="19" w16cid:durableId="1256481309">
    <w:abstractNumId w:val="6"/>
  </w:num>
  <w:num w:numId="20" w16cid:durableId="285046315">
    <w:abstractNumId w:val="12"/>
  </w:num>
  <w:num w:numId="21" w16cid:durableId="185365307">
    <w:abstractNumId w:val="18"/>
  </w:num>
  <w:num w:numId="22" w16cid:durableId="342517379">
    <w:abstractNumId w:val="20"/>
  </w:num>
  <w:num w:numId="23" w16cid:durableId="19089140">
    <w:abstractNumId w:val="25"/>
  </w:num>
  <w:num w:numId="24" w16cid:durableId="1696342450">
    <w:abstractNumId w:val="19"/>
  </w:num>
  <w:num w:numId="25" w16cid:durableId="990405800">
    <w:abstractNumId w:val="7"/>
  </w:num>
  <w:num w:numId="26" w16cid:durableId="143871488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B88"/>
    <w:rsid w:val="00046283"/>
    <w:rsid w:val="000654B2"/>
    <w:rsid w:val="0008424A"/>
    <w:rsid w:val="0009766C"/>
    <w:rsid w:val="001079C7"/>
    <w:rsid w:val="00141CD5"/>
    <w:rsid w:val="00155816"/>
    <w:rsid w:val="00182945"/>
    <w:rsid w:val="001913A4"/>
    <w:rsid w:val="001A3E51"/>
    <w:rsid w:val="001A60D7"/>
    <w:rsid w:val="00222E68"/>
    <w:rsid w:val="00255256"/>
    <w:rsid w:val="002C0F16"/>
    <w:rsid w:val="002D4BA3"/>
    <w:rsid w:val="00323CC9"/>
    <w:rsid w:val="00340533"/>
    <w:rsid w:val="00343936"/>
    <w:rsid w:val="003534BD"/>
    <w:rsid w:val="00387249"/>
    <w:rsid w:val="003D25D6"/>
    <w:rsid w:val="004250CC"/>
    <w:rsid w:val="004410B6"/>
    <w:rsid w:val="00464B46"/>
    <w:rsid w:val="004B0639"/>
    <w:rsid w:val="004C1FC1"/>
    <w:rsid w:val="005250B5"/>
    <w:rsid w:val="00542AB2"/>
    <w:rsid w:val="005803FD"/>
    <w:rsid w:val="005F7AD8"/>
    <w:rsid w:val="0064295C"/>
    <w:rsid w:val="00663090"/>
    <w:rsid w:val="00664750"/>
    <w:rsid w:val="0067218F"/>
    <w:rsid w:val="006B06B3"/>
    <w:rsid w:val="006E3704"/>
    <w:rsid w:val="006F7B82"/>
    <w:rsid w:val="007803AA"/>
    <w:rsid w:val="0079585D"/>
    <w:rsid w:val="007C75F4"/>
    <w:rsid w:val="007E2B8B"/>
    <w:rsid w:val="008174E1"/>
    <w:rsid w:val="008200EF"/>
    <w:rsid w:val="008244BF"/>
    <w:rsid w:val="008711CD"/>
    <w:rsid w:val="008A22C6"/>
    <w:rsid w:val="008F1AC8"/>
    <w:rsid w:val="0090213C"/>
    <w:rsid w:val="00902A29"/>
    <w:rsid w:val="0093183E"/>
    <w:rsid w:val="00981298"/>
    <w:rsid w:val="009F60FA"/>
    <w:rsid w:val="009F6A26"/>
    <w:rsid w:val="00A03B2C"/>
    <w:rsid w:val="00AB17E1"/>
    <w:rsid w:val="00AE132D"/>
    <w:rsid w:val="00B20816"/>
    <w:rsid w:val="00B4212E"/>
    <w:rsid w:val="00B46432"/>
    <w:rsid w:val="00BB7F49"/>
    <w:rsid w:val="00BC2073"/>
    <w:rsid w:val="00BC78B1"/>
    <w:rsid w:val="00C33B99"/>
    <w:rsid w:val="00C35B88"/>
    <w:rsid w:val="00C557F3"/>
    <w:rsid w:val="00C61245"/>
    <w:rsid w:val="00C63A43"/>
    <w:rsid w:val="00C65F38"/>
    <w:rsid w:val="00CA26A4"/>
    <w:rsid w:val="00CB0EC5"/>
    <w:rsid w:val="00D0198A"/>
    <w:rsid w:val="00D24D80"/>
    <w:rsid w:val="00D735D1"/>
    <w:rsid w:val="00D96747"/>
    <w:rsid w:val="00DB3BDF"/>
    <w:rsid w:val="00DC0F54"/>
    <w:rsid w:val="00DD7AB8"/>
    <w:rsid w:val="00DF1DCA"/>
    <w:rsid w:val="00E63EE8"/>
    <w:rsid w:val="00EE0E92"/>
    <w:rsid w:val="00EE4850"/>
    <w:rsid w:val="00F769EA"/>
    <w:rsid w:val="00F94F45"/>
    <w:rsid w:val="00FC756D"/>
    <w:rsid w:val="00FE56EF"/>
    <w:rsid w:val="015D8D3D"/>
    <w:rsid w:val="025BC9A5"/>
    <w:rsid w:val="045992A0"/>
    <w:rsid w:val="04775DBC"/>
    <w:rsid w:val="088B2234"/>
    <w:rsid w:val="0A3D3290"/>
    <w:rsid w:val="0C2BF55F"/>
    <w:rsid w:val="1726EEC6"/>
    <w:rsid w:val="18626AF9"/>
    <w:rsid w:val="22F54EF3"/>
    <w:rsid w:val="262FB6B2"/>
    <w:rsid w:val="2766AC40"/>
    <w:rsid w:val="29027CA1"/>
    <w:rsid w:val="2910B788"/>
    <w:rsid w:val="2AB68379"/>
    <w:rsid w:val="2C7D1081"/>
    <w:rsid w:val="37D9605A"/>
    <w:rsid w:val="39804A71"/>
    <w:rsid w:val="3E0C358B"/>
    <w:rsid w:val="42ADCBAD"/>
    <w:rsid w:val="4323EE81"/>
    <w:rsid w:val="460D4BE0"/>
    <w:rsid w:val="465113DF"/>
    <w:rsid w:val="47A76BA5"/>
    <w:rsid w:val="4BF09B36"/>
    <w:rsid w:val="4D91A621"/>
    <w:rsid w:val="4DFF3568"/>
    <w:rsid w:val="51D78E85"/>
    <w:rsid w:val="523494AD"/>
    <w:rsid w:val="5257319A"/>
    <w:rsid w:val="5295CEF8"/>
    <w:rsid w:val="53263EBF"/>
    <w:rsid w:val="5403D013"/>
    <w:rsid w:val="54C84886"/>
    <w:rsid w:val="564CB91E"/>
    <w:rsid w:val="57E8897F"/>
    <w:rsid w:val="595679A7"/>
    <w:rsid w:val="5A742F39"/>
    <w:rsid w:val="5E646DD6"/>
    <w:rsid w:val="5F077322"/>
    <w:rsid w:val="60C59C6F"/>
    <w:rsid w:val="655F354C"/>
    <w:rsid w:val="672FBDE4"/>
    <w:rsid w:val="69A26B30"/>
    <w:rsid w:val="6BCE76D0"/>
    <w:rsid w:val="6CBCC0E4"/>
    <w:rsid w:val="6E6805B4"/>
    <w:rsid w:val="71EF944F"/>
    <w:rsid w:val="734D32B9"/>
    <w:rsid w:val="737F3ED6"/>
    <w:rsid w:val="73F8EDFC"/>
    <w:rsid w:val="7679615E"/>
    <w:rsid w:val="76D77776"/>
    <w:rsid w:val="7700545A"/>
    <w:rsid w:val="772A7BCA"/>
    <w:rsid w:val="79B63068"/>
    <w:rsid w:val="7AE60157"/>
    <w:rsid w:val="7FB50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C88F2"/>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 w:type="paragraph" w:styleId="NormalWeb">
    <w:name w:val="Normal (Web)"/>
    <w:basedOn w:val="Normal"/>
    <w:uiPriority w:val="99"/>
    <w:unhideWhenUsed/>
    <w:rsid w:val="000976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C2073"/>
  </w:style>
  <w:style w:type="character" w:customStyle="1" w:styleId="s1ppyq">
    <w:name w:val="s1ppyq"/>
    <w:basedOn w:val="DefaultParagraphFont"/>
    <w:uiPriority w:val="1"/>
    <w:rsid w:val="2AB68379"/>
  </w:style>
  <w:style w:type="character" w:styleId="UnresolvedMention">
    <w:name w:val="Unresolved Mention"/>
    <w:basedOn w:val="DefaultParagraphFont"/>
    <w:uiPriority w:val="99"/>
    <w:semiHidden/>
    <w:unhideWhenUsed/>
    <w:rsid w:val="001A6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0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Careers/WorkingfortheSPS/Our-Vision-Mission-and-Values.aspx" TargetMode="External"/><Relationship Id="rId26" Type="http://schemas.openxmlformats.org/officeDocument/2006/relationships/hyperlink" Target="https://www.civilservicepensionscheme.org.uk/" TargetMode="External"/><Relationship Id="rId21" Type="http://schemas.openxmlformats.org/officeDocument/2006/relationships/hyperlink" Target="http://www.sps.gov.uk"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6.emf"/><Relationship Id="rId25" Type="http://schemas.openxmlformats.org/officeDocument/2006/relationships/hyperlink" Target="https://www.gov.uk/government/publications/nationality-rules" TargetMode="External"/><Relationship Id="rId33" Type="http://schemas.openxmlformats.org/officeDocument/2006/relationships/hyperlink" Target="http://www.sps.gov.uk/Careers/Privacy_Notice.aspx"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s://www.sps.gov.uk/Careers/WorkingfortheSPS/Our-Vision-Mission-and-Values.aspx" TargetMode="External"/><Relationship Id="rId29" Type="http://schemas.openxmlformats.org/officeDocument/2006/relationships/hyperlink" Target="http://www.sps.gov.uk/Careers/WorkingfortheSPS/CompetencyFramework.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assets.publishing.service.gov.uk/government/uploads/system/uploads/attachment_data/file/307928/AnnexB_Commonwealth.pdf" TargetMode="External"/><Relationship Id="rId32" Type="http://schemas.openxmlformats.org/officeDocument/2006/relationships/hyperlink" Target="https://civilservicecommission.independent.gov.uk/code/the-code/"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gov.uk/government/publications/nationality-rules" TargetMode="External"/><Relationship Id="rId28" Type="http://schemas.openxmlformats.org/officeDocument/2006/relationships/hyperlink" Target="http://spsportal/sites/HR/MyPolicies/Cycle%20To%20Work%202015/Wiki%20Pages/Home.aspx"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sps.gov.uk/Careers/WorkingfortheSPS/Our-Vision-Mission-and-Values.aspx" TargetMode="External"/><Relationship Id="rId31" Type="http://schemas.openxmlformats.org/officeDocument/2006/relationships/hyperlink" Target="http://www.sps.gov.uk/Careers/WorkingfortheSPS/CompetencyFramework.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7.jpeg"/><Relationship Id="rId27" Type="http://schemas.openxmlformats.org/officeDocument/2006/relationships/hyperlink" Target="http://spsportal/sites/HR/MyPolicies/benefits/Admin%20area/Health.aspx?PageView=Shared" TargetMode="External"/><Relationship Id="rId30" Type="http://schemas.openxmlformats.org/officeDocument/2006/relationships/hyperlink" Target="http://www.sps.gov.uk/Careers/WorkingfortheSPS/CompetencyFramework.aspx"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2e8ea301-be08-495c-83f8-e5edc0b4cc55"/>
    <lcf76f155ced4ddcb4097134ff3c332f xmlns="ebf99a71-e7b7-43f1-b793-1c143da7b04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E7AE43AAB1FF4BBFFBBAD29F3A0142" ma:contentTypeVersion="9" ma:contentTypeDescription="Create a new document." ma:contentTypeScope="" ma:versionID="6defe173c80e5df13df8c0b5d4d2ef2a">
  <xsd:schema xmlns:xsd="http://www.w3.org/2001/XMLSchema" xmlns:xs="http://www.w3.org/2001/XMLSchema" xmlns:p="http://schemas.microsoft.com/office/2006/metadata/properties" xmlns:ns2="ebf99a71-e7b7-43f1-b793-1c143da7b044" xmlns:ns3="2e8ea301-be08-495c-83f8-e5edc0b4cc55" targetNamespace="http://schemas.microsoft.com/office/2006/metadata/properties" ma:root="true" ma:fieldsID="f434f21cf11fddf4f1ef7f7e4dae8feb" ns2:_="" ns3:_="">
    <xsd:import namespace="ebf99a71-e7b7-43f1-b793-1c143da7b044"/>
    <xsd:import namespace="2e8ea301-be08-495c-83f8-e5edc0b4cc5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f99a71-e7b7-43f1-b793-1c143da7b0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a3c672f-2e00-45d3-a1a8-e635612c58a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8ea301-be08-495c-83f8-e5edc0b4cc5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f14a39b-1b6a-458c-8194-bfd31217544d}" ma:internalName="TaxCatchAll" ma:showField="CatchAllData" ma:web="2e8ea301-be08-495c-83f8-e5edc0b4cc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54B02D-6493-480E-A0DA-32819499B01F}">
  <ds:schemaRefs>
    <ds:schemaRef ds:uri="http://schemas.openxmlformats.org/officeDocument/2006/bibliography"/>
  </ds:schemaRefs>
</ds:datastoreItem>
</file>

<file path=customXml/itemProps2.xml><?xml version="1.0" encoding="utf-8"?>
<ds:datastoreItem xmlns:ds="http://schemas.openxmlformats.org/officeDocument/2006/customXml" ds:itemID="{B8CFD0F7-7A65-4CC2-AE6C-69CB240773C1}">
  <ds:schemaRef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dcmitype/"/>
    <ds:schemaRef ds:uri="http://purl.org/dc/elements/1.1/"/>
    <ds:schemaRef ds:uri="2e8ea301-be08-495c-83f8-e5edc0b4cc55"/>
    <ds:schemaRef ds:uri="ebf99a71-e7b7-43f1-b793-1c143da7b044"/>
    <ds:schemaRef ds:uri="http://www.w3.org/XML/1998/namespace"/>
  </ds:schemaRefs>
</ds:datastoreItem>
</file>

<file path=customXml/itemProps3.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4.xml><?xml version="1.0" encoding="utf-8"?>
<ds:datastoreItem xmlns:ds="http://schemas.openxmlformats.org/officeDocument/2006/customXml" ds:itemID="{DC66F1D3-9CD3-4938-BE71-D491777C1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f99a71-e7b7-43f1-b793-1c143da7b044"/>
    <ds:schemaRef ds:uri="2e8ea301-be08-495c-83f8-e5edc0b4cc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3506</Words>
  <Characters>19985</Characters>
  <Application>Microsoft Office Word</Application>
  <DocSecurity>0</DocSecurity>
  <Lines>166</Lines>
  <Paragraphs>46</Paragraphs>
  <ScaleCrop>false</ScaleCrop>
  <Company>Scottish Prison Service</Company>
  <LinksUpToDate>false</LinksUpToDate>
  <CharactersWithSpaces>23445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 CSF</dc:title>
  <dc:subject/>
  <dc:creator>Evans Hayley</dc:creator>
  <cp:keywords/>
  <dc:description/>
  <cp:lastModifiedBy>Emma Wishart-Smith</cp:lastModifiedBy>
  <cp:revision>2</cp:revision>
  <dcterms:created xsi:type="dcterms:W3CDTF">2023-05-30T14:07:00Z</dcterms:created>
  <dcterms:modified xsi:type="dcterms:W3CDTF">2023-05-30T14:07:00Z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0x01010008E7AE43AAB1FF4BBFFBBAD29F3A0142</vt:lpwstr>
  </property>
  <property fmtid="{D5CDD505-2E9C-101B-9397-08002B2CF9AE}" pid="3" name="MSIP_Label_345a5628-45e9-4ab3-9be1-66b8fee5ba00_Enabled">
    <vt:lpwstr>true</vt:lpwstr>
  </property>
  <property fmtid="{D5CDD505-2E9C-101B-9397-08002B2CF9AE}" pid="4" name="MSIP_Label_345a5628-45e9-4ab3-9be1-66b8fee5ba00_SetDate">
    <vt:lpwstr>2022-11-24T08:18:25Z</vt:lpwstr>
  </property>
  <property fmtid="{D5CDD505-2E9C-101B-9397-08002B2CF9AE}" pid="5" name="MSIP_Label_345a5628-45e9-4ab3-9be1-66b8fee5ba00_Method">
    <vt:lpwstr>Standard</vt:lpwstr>
  </property>
  <property fmtid="{D5CDD505-2E9C-101B-9397-08002B2CF9AE}" pid="6" name="MSIP_Label_345a5628-45e9-4ab3-9be1-66b8fee5ba00_Name">
    <vt:lpwstr>Official</vt:lpwstr>
  </property>
  <property fmtid="{D5CDD505-2E9C-101B-9397-08002B2CF9AE}" pid="7" name="MSIP_Label_345a5628-45e9-4ab3-9be1-66b8fee5ba00_SiteId">
    <vt:lpwstr>72e022f2-1d7b-48a2-872d-a0ff35f57a8d</vt:lpwstr>
  </property>
  <property fmtid="{D5CDD505-2E9C-101B-9397-08002B2CF9AE}" pid="8" name="MSIP_Label_345a5628-45e9-4ab3-9be1-66b8fee5ba00_ActionId">
    <vt:lpwstr>936f9a33-d8b0-4eaf-8cf8-76c8e3de42dd</vt:lpwstr>
  </property>
  <property fmtid="{D5CDD505-2E9C-101B-9397-08002B2CF9AE}" pid="9" name="MSIP_Label_345a5628-45e9-4ab3-9be1-66b8fee5ba00_ContentBits">
    <vt:lpwstr>3</vt:lpwstr>
  </property>
  <property fmtid="{D5CDD505-2E9C-101B-9397-08002B2CF9AE}" pid="10" name="MediaServiceImageTags">
    <vt:lpwstr/>
  </property>
</Properties>
</file>