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3408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622C6A23" w14:textId="1EE6A711" w:rsidR="0058797E" w:rsidRDefault="0058797E" w:rsidP="0058797E">
            <w:pPr>
              <w:tabs>
                <w:tab w:val="left" w:pos="1455"/>
              </w:tabs>
              <w:jc w:val="both"/>
              <w:rPr>
                <w:rFonts w:ascii="Candara" w:hAnsi="Candara" w:cs="Arial"/>
                <w:bCs/>
                <w:sz w:val="20"/>
                <w:szCs w:val="20"/>
              </w:rPr>
            </w:pPr>
            <w:r w:rsidRPr="0058797E">
              <w:rPr>
                <w:rFonts w:ascii="Candara" w:hAnsi="Candara" w:cs="Arial"/>
                <w:bCs/>
                <w:sz w:val="20"/>
                <w:szCs w:val="20"/>
              </w:rPr>
              <w:t xml:space="preserve">Trainee Cyber Security Analysts are required at the Scottish Prison Service to complement our Cyber security team. Cyber Security has always been a key component to SPS’s Digital Services department and the organisation as a whole, however changes, audience and coverage in the services we provide mean that we now have a greater footprint to secure and require to enhance our capabilities. </w:t>
            </w:r>
          </w:p>
          <w:p w14:paraId="11A40913" w14:textId="77777777" w:rsidR="0058797E" w:rsidRPr="0058797E" w:rsidRDefault="0058797E" w:rsidP="0058797E">
            <w:pPr>
              <w:tabs>
                <w:tab w:val="left" w:pos="1455"/>
              </w:tabs>
              <w:jc w:val="both"/>
              <w:rPr>
                <w:rFonts w:ascii="Candara" w:hAnsi="Candara" w:cs="Arial"/>
                <w:bCs/>
                <w:sz w:val="20"/>
                <w:szCs w:val="20"/>
              </w:rPr>
            </w:pPr>
          </w:p>
          <w:p w14:paraId="5CF09C0D" w14:textId="5CFCE5D5" w:rsidR="0058797E" w:rsidRDefault="0058797E" w:rsidP="0058797E">
            <w:pPr>
              <w:tabs>
                <w:tab w:val="left" w:pos="1455"/>
              </w:tabs>
              <w:jc w:val="both"/>
              <w:rPr>
                <w:rFonts w:ascii="Candara" w:hAnsi="Candara" w:cs="Arial"/>
                <w:bCs/>
                <w:sz w:val="20"/>
                <w:szCs w:val="20"/>
              </w:rPr>
            </w:pPr>
            <w:r w:rsidRPr="0058797E">
              <w:rPr>
                <w:rFonts w:ascii="Candara" w:hAnsi="Candara" w:cs="Arial"/>
                <w:bCs/>
                <w:sz w:val="20"/>
                <w:szCs w:val="20"/>
              </w:rPr>
              <w:t>Additionally, SPS’s general direction of travel is moving previously internally hosted services to the cloud – as well as new services starting from being cloud hosted – and this also brings a new dimension to how we secure our systems and services. The Cyber Security trainers will work primarily within the Network and Security team, but will also have spells in the Systems and Field support sections.</w:t>
            </w:r>
          </w:p>
          <w:p w14:paraId="6D0A049A" w14:textId="77777777" w:rsidR="0058797E" w:rsidRPr="0058797E" w:rsidRDefault="0058797E" w:rsidP="0058797E">
            <w:pPr>
              <w:tabs>
                <w:tab w:val="left" w:pos="1455"/>
              </w:tabs>
              <w:jc w:val="both"/>
              <w:rPr>
                <w:rFonts w:ascii="Candara" w:hAnsi="Candara" w:cs="Arial"/>
                <w:bCs/>
                <w:sz w:val="20"/>
                <w:szCs w:val="20"/>
              </w:rPr>
            </w:pPr>
          </w:p>
          <w:p w14:paraId="159F88AD" w14:textId="345F7B30" w:rsidR="0058797E" w:rsidRDefault="0058797E" w:rsidP="0058797E">
            <w:pPr>
              <w:tabs>
                <w:tab w:val="left" w:pos="1455"/>
              </w:tabs>
              <w:jc w:val="both"/>
              <w:rPr>
                <w:rFonts w:ascii="Candara" w:hAnsi="Candara" w:cs="Arial"/>
                <w:bCs/>
                <w:sz w:val="20"/>
                <w:szCs w:val="20"/>
              </w:rPr>
            </w:pPr>
            <w:r w:rsidRPr="0058797E">
              <w:rPr>
                <w:rFonts w:ascii="Candara" w:hAnsi="Candara" w:cs="Arial"/>
                <w:bCs/>
                <w:sz w:val="20"/>
                <w:szCs w:val="20"/>
              </w:rPr>
              <w:t>Working with Vulnerability scanning tools and monitoring tools will be part of the job and it would be an advantage if applicants had some prior experience in these areas.</w:t>
            </w:r>
          </w:p>
          <w:p w14:paraId="4E05A200" w14:textId="77777777" w:rsidR="0058797E" w:rsidRPr="0058797E" w:rsidRDefault="0058797E" w:rsidP="0058797E">
            <w:pPr>
              <w:tabs>
                <w:tab w:val="left" w:pos="1455"/>
              </w:tabs>
              <w:jc w:val="both"/>
              <w:rPr>
                <w:rFonts w:ascii="Candara" w:hAnsi="Candara" w:cs="Arial"/>
                <w:bCs/>
                <w:sz w:val="20"/>
                <w:szCs w:val="20"/>
              </w:rPr>
            </w:pPr>
          </w:p>
          <w:p w14:paraId="244B022E" w14:textId="24BBA0CB" w:rsidR="0058797E" w:rsidRDefault="0058797E" w:rsidP="0058797E">
            <w:pPr>
              <w:tabs>
                <w:tab w:val="left" w:pos="1455"/>
              </w:tabs>
              <w:jc w:val="both"/>
              <w:rPr>
                <w:rFonts w:ascii="Candara" w:hAnsi="Candara" w:cs="Arial"/>
                <w:bCs/>
                <w:sz w:val="20"/>
                <w:szCs w:val="20"/>
              </w:rPr>
            </w:pPr>
            <w:r w:rsidRPr="0058797E">
              <w:rPr>
                <w:rFonts w:ascii="Candara" w:hAnsi="Candara" w:cs="Arial"/>
                <w:bCs/>
                <w:sz w:val="20"/>
                <w:szCs w:val="20"/>
              </w:rPr>
              <w:t>We offer a Hybrid working model, with a combination of working from home, and from our office in the west of Edinburgh.</w:t>
            </w:r>
          </w:p>
          <w:p w14:paraId="4D144D4F" w14:textId="77777777" w:rsidR="0058797E" w:rsidRPr="0058797E" w:rsidRDefault="0058797E" w:rsidP="0058797E">
            <w:pPr>
              <w:tabs>
                <w:tab w:val="left" w:pos="1455"/>
              </w:tabs>
              <w:jc w:val="both"/>
              <w:rPr>
                <w:rFonts w:ascii="Candara" w:hAnsi="Candara" w:cs="Arial"/>
                <w:bCs/>
                <w:sz w:val="20"/>
                <w:szCs w:val="20"/>
              </w:rPr>
            </w:pPr>
          </w:p>
          <w:p w14:paraId="7CC0B01B" w14:textId="77777777" w:rsidR="0058797E" w:rsidRPr="0058797E" w:rsidRDefault="0058797E" w:rsidP="0058797E">
            <w:pPr>
              <w:pStyle w:val="Heading2"/>
              <w:jc w:val="both"/>
              <w:rPr>
                <w:rFonts w:ascii="Candara" w:hAnsi="Candara"/>
                <w:b/>
                <w:sz w:val="20"/>
                <w:szCs w:val="20"/>
              </w:rPr>
            </w:pPr>
            <w:r w:rsidRPr="0058797E">
              <w:rPr>
                <w:rFonts w:ascii="Candara" w:hAnsi="Candara"/>
                <w:b/>
                <w:sz w:val="20"/>
                <w:szCs w:val="20"/>
              </w:rPr>
              <w:t>What will I learn?</w:t>
            </w:r>
          </w:p>
          <w:p w14:paraId="0730EE87" w14:textId="4924B15E" w:rsidR="0058797E" w:rsidRDefault="0058797E" w:rsidP="0058797E">
            <w:pPr>
              <w:jc w:val="both"/>
              <w:rPr>
                <w:rFonts w:ascii="Candara" w:hAnsi="Candara"/>
                <w:sz w:val="20"/>
                <w:szCs w:val="20"/>
              </w:rPr>
            </w:pPr>
            <w:r w:rsidRPr="0058797E">
              <w:rPr>
                <w:rFonts w:ascii="Candara" w:hAnsi="Candara"/>
                <w:sz w:val="20"/>
                <w:szCs w:val="20"/>
              </w:rPr>
              <w:t>You will study on a Graduate Apprenticeship degree programme towards a BEng (Hons) Cyber Security at Edinburgh Napier University. This course provides relevant fundamental knowledge related to Cyber Security such as encryption and authentication, and also provides relevant practical examples through lab-based practice, while emphasising engineering practice.</w:t>
            </w:r>
          </w:p>
          <w:p w14:paraId="1FB5350C" w14:textId="77777777" w:rsidR="0058797E" w:rsidRPr="0058797E" w:rsidRDefault="0058797E" w:rsidP="0058797E">
            <w:pPr>
              <w:jc w:val="both"/>
              <w:rPr>
                <w:rFonts w:ascii="Candara" w:hAnsi="Candara"/>
                <w:sz w:val="20"/>
                <w:szCs w:val="20"/>
              </w:rPr>
            </w:pPr>
          </w:p>
          <w:p w14:paraId="7B3B681D" w14:textId="3CD29AF5" w:rsidR="0058797E" w:rsidRDefault="0058797E" w:rsidP="0058797E">
            <w:pPr>
              <w:jc w:val="both"/>
              <w:rPr>
                <w:rFonts w:ascii="Candara" w:hAnsi="Candara"/>
                <w:sz w:val="20"/>
                <w:szCs w:val="20"/>
              </w:rPr>
            </w:pPr>
            <w:r w:rsidRPr="0058797E">
              <w:rPr>
                <w:rFonts w:ascii="Candara" w:hAnsi="Candara"/>
                <w:sz w:val="20"/>
                <w:szCs w:val="20"/>
              </w:rPr>
              <w:t>You will initially be taught the principles of security and digital forensics using specialist software and equipment. You will then develop the ability to apply professional standards to the analysis, design, testing and evaluation of reliable and maintainable software.</w:t>
            </w:r>
          </w:p>
          <w:p w14:paraId="768F6F49" w14:textId="77AD2BE4" w:rsidR="00F91E6F" w:rsidRPr="00F91E6F" w:rsidRDefault="00F91E6F" w:rsidP="0058797E">
            <w:pPr>
              <w:jc w:val="both"/>
              <w:rPr>
                <w:rFonts w:ascii="Candara" w:hAnsi="Candara"/>
                <w:sz w:val="20"/>
                <w:szCs w:val="20"/>
              </w:rPr>
            </w:pPr>
          </w:p>
          <w:p w14:paraId="2694C7D7" w14:textId="77777777" w:rsidR="00F91E6F" w:rsidRPr="00F91E6F" w:rsidRDefault="00F91E6F" w:rsidP="00F91E6F">
            <w:pPr>
              <w:rPr>
                <w:rFonts w:ascii="Candara" w:hAnsi="Candara"/>
                <w:sz w:val="20"/>
                <w:szCs w:val="20"/>
              </w:rPr>
            </w:pPr>
            <w:r w:rsidRPr="00F91E6F">
              <w:rPr>
                <w:rFonts w:ascii="Candara" w:hAnsi="Candara"/>
                <w:sz w:val="20"/>
                <w:szCs w:val="20"/>
              </w:rPr>
              <w:t>From 2021, Graduate Apprentices will now need to apply to SAAS for funding. </w:t>
            </w:r>
            <w:hyperlink r:id="rId12" w:tgtFrame="_blank" w:history="1">
              <w:r w:rsidRPr="00F91E6F">
                <w:rPr>
                  <w:rStyle w:val="Hyperlink"/>
                  <w:rFonts w:ascii="Candara" w:hAnsi="Candara"/>
                  <w:sz w:val="20"/>
                  <w:szCs w:val="20"/>
                </w:rPr>
                <w:t>Find out more</w:t>
              </w:r>
            </w:hyperlink>
            <w:r w:rsidRPr="00F91E6F">
              <w:rPr>
                <w:rFonts w:ascii="Candara" w:hAnsi="Candara"/>
                <w:sz w:val="20"/>
                <w:szCs w:val="20"/>
              </w:rPr>
              <w:t>.</w:t>
            </w:r>
          </w:p>
          <w:p w14:paraId="2888C7FE" w14:textId="34C357ED" w:rsidR="003C131F" w:rsidRPr="0058797E" w:rsidRDefault="003C131F" w:rsidP="0058797E">
            <w:pPr>
              <w:spacing w:before="100" w:beforeAutospacing="1" w:after="100" w:afterAutospacing="1"/>
              <w:jc w:val="both"/>
              <w:rPr>
                <w:rFonts w:ascii="Candara" w:hAnsi="Candara" w:cs="Arial"/>
                <w:sz w:val="20"/>
                <w:szCs w:val="20"/>
              </w:rPr>
            </w:pPr>
            <w:bookmarkStart w:id="0" w:name="_GoBack"/>
            <w:bookmarkEnd w:id="0"/>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58797E" w:rsidRPr="00AC6F8A" w14:paraId="7F3BBD8B" w14:textId="77777777" w:rsidTr="007029E1">
        <w:tc>
          <w:tcPr>
            <w:tcW w:w="671" w:type="dxa"/>
          </w:tcPr>
          <w:p w14:paraId="60FF13DF" w14:textId="60C0D4E4" w:rsidR="0058797E" w:rsidRPr="00AC6F8A" w:rsidRDefault="0058797E" w:rsidP="0058797E">
            <w:pPr>
              <w:jc w:val="center"/>
              <w:rPr>
                <w:rFonts w:ascii="Arial" w:hAnsi="Arial" w:cs="Arial"/>
              </w:rPr>
            </w:pPr>
            <w:r w:rsidRPr="00AC6F8A">
              <w:rPr>
                <w:rFonts w:ascii="Arial" w:hAnsi="Arial" w:cs="Arial"/>
              </w:rPr>
              <w:t>1</w:t>
            </w:r>
          </w:p>
        </w:tc>
        <w:tc>
          <w:tcPr>
            <w:tcW w:w="8345" w:type="dxa"/>
            <w:tcBorders>
              <w:top w:val="single" w:sz="4" w:space="0" w:color="auto"/>
              <w:left w:val="single" w:sz="4" w:space="0" w:color="auto"/>
              <w:bottom w:val="single" w:sz="4" w:space="0" w:color="auto"/>
              <w:right w:val="single" w:sz="4" w:space="0" w:color="auto"/>
            </w:tcBorders>
          </w:tcPr>
          <w:p w14:paraId="34AA2AE1" w14:textId="79751083" w:rsidR="0058797E" w:rsidRPr="00AC6F8A" w:rsidRDefault="0058797E" w:rsidP="0058797E">
            <w:pPr>
              <w:suppressAutoHyphens/>
              <w:jc w:val="both"/>
              <w:rPr>
                <w:rFonts w:ascii="Arial" w:hAnsi="Arial" w:cs="Arial"/>
                <w:color w:val="1F497D" w:themeColor="text2"/>
              </w:rPr>
            </w:pPr>
            <w:r>
              <w:rPr>
                <w:rFonts w:ascii="Candara" w:hAnsi="Candara" w:cs="Arial"/>
                <w:sz w:val="20"/>
                <w:szCs w:val="20"/>
              </w:rPr>
              <w:t>Assist SPS Digital Services team to design, implement and integrate monitoring and analysis systems into SPS Digital Services portfolio</w:t>
            </w:r>
            <w:r>
              <w:rPr>
                <w:rFonts w:ascii="Candara" w:hAnsi="Candara" w:cs="Calibri"/>
                <w:sz w:val="20"/>
                <w:szCs w:val="20"/>
              </w:rPr>
              <w:tab/>
            </w:r>
          </w:p>
        </w:tc>
      </w:tr>
      <w:tr w:rsidR="0058797E" w:rsidRPr="00AC6F8A" w14:paraId="340E836C" w14:textId="77777777" w:rsidTr="007029E1">
        <w:tc>
          <w:tcPr>
            <w:tcW w:w="671" w:type="dxa"/>
          </w:tcPr>
          <w:p w14:paraId="3F82AAE7" w14:textId="60B41794" w:rsidR="0058797E" w:rsidRPr="00AC6F8A" w:rsidRDefault="0058797E" w:rsidP="0058797E">
            <w:pPr>
              <w:jc w:val="center"/>
              <w:rPr>
                <w:rFonts w:ascii="Arial" w:hAnsi="Arial" w:cs="Arial"/>
              </w:rPr>
            </w:pPr>
            <w:r w:rsidRPr="00AC6F8A">
              <w:rPr>
                <w:rFonts w:ascii="Arial" w:hAnsi="Arial" w:cs="Arial"/>
              </w:rPr>
              <w:t>2</w:t>
            </w:r>
          </w:p>
        </w:tc>
        <w:tc>
          <w:tcPr>
            <w:tcW w:w="8345" w:type="dxa"/>
            <w:tcBorders>
              <w:top w:val="single" w:sz="4" w:space="0" w:color="auto"/>
              <w:left w:val="single" w:sz="4" w:space="0" w:color="auto"/>
              <w:bottom w:val="single" w:sz="4" w:space="0" w:color="auto"/>
              <w:right w:val="single" w:sz="4" w:space="0" w:color="auto"/>
            </w:tcBorders>
          </w:tcPr>
          <w:p w14:paraId="12E34659" w14:textId="1B075CBD" w:rsidR="0058797E" w:rsidRPr="00AC6F8A" w:rsidRDefault="0058797E" w:rsidP="0058797E">
            <w:pPr>
              <w:suppressAutoHyphens/>
              <w:jc w:val="both"/>
              <w:rPr>
                <w:rFonts w:ascii="Arial" w:hAnsi="Arial" w:cs="Arial"/>
                <w:b/>
                <w:color w:val="1F497D" w:themeColor="text2"/>
              </w:rPr>
            </w:pPr>
            <w:r>
              <w:rPr>
                <w:rFonts w:ascii="Candara" w:hAnsi="Candara" w:cs="Arial"/>
                <w:sz w:val="20"/>
                <w:szCs w:val="20"/>
              </w:rPr>
              <w:t>Undertake log analysis, leveraging automation where possible</w:t>
            </w:r>
          </w:p>
        </w:tc>
      </w:tr>
      <w:tr w:rsidR="0058797E" w:rsidRPr="00AC6F8A" w14:paraId="02596625" w14:textId="77777777" w:rsidTr="007029E1">
        <w:tc>
          <w:tcPr>
            <w:tcW w:w="671" w:type="dxa"/>
          </w:tcPr>
          <w:p w14:paraId="1AE0DA13" w14:textId="77F9600E" w:rsidR="0058797E" w:rsidRPr="00AC6F8A" w:rsidRDefault="0058797E" w:rsidP="0058797E">
            <w:pPr>
              <w:jc w:val="center"/>
              <w:rPr>
                <w:rFonts w:ascii="Arial" w:hAnsi="Arial" w:cs="Arial"/>
              </w:rPr>
            </w:pPr>
            <w:r w:rsidRPr="00AC6F8A">
              <w:rPr>
                <w:rFonts w:ascii="Arial" w:hAnsi="Arial" w:cs="Arial"/>
              </w:rPr>
              <w:t>3</w:t>
            </w:r>
          </w:p>
        </w:tc>
        <w:tc>
          <w:tcPr>
            <w:tcW w:w="8345" w:type="dxa"/>
            <w:tcBorders>
              <w:top w:val="single" w:sz="4" w:space="0" w:color="auto"/>
              <w:left w:val="single" w:sz="4" w:space="0" w:color="auto"/>
              <w:bottom w:val="single" w:sz="4" w:space="0" w:color="auto"/>
              <w:right w:val="single" w:sz="4" w:space="0" w:color="auto"/>
            </w:tcBorders>
          </w:tcPr>
          <w:p w14:paraId="3F1ACDE3" w14:textId="047D8EEA" w:rsidR="0058797E" w:rsidRPr="00AC6F8A" w:rsidRDefault="0058797E" w:rsidP="0058797E">
            <w:pPr>
              <w:suppressAutoHyphens/>
              <w:jc w:val="both"/>
              <w:rPr>
                <w:rFonts w:ascii="Arial" w:hAnsi="Arial" w:cs="Arial"/>
                <w:b/>
                <w:color w:val="1F497D" w:themeColor="text2"/>
              </w:rPr>
            </w:pPr>
            <w:r>
              <w:rPr>
                <w:rFonts w:ascii="Candara" w:hAnsi="Candara"/>
                <w:sz w:val="20"/>
                <w:szCs w:val="20"/>
              </w:rPr>
              <w:t>Investigate security breaches and other cybersecurity incidents.</w:t>
            </w:r>
          </w:p>
        </w:tc>
      </w:tr>
      <w:tr w:rsidR="0058797E" w:rsidRPr="00AC6F8A" w14:paraId="08BBCC21" w14:textId="77777777" w:rsidTr="007029E1">
        <w:tc>
          <w:tcPr>
            <w:tcW w:w="671" w:type="dxa"/>
          </w:tcPr>
          <w:p w14:paraId="5870FF46" w14:textId="3C8CEAEE" w:rsidR="0058797E" w:rsidRPr="00AC6F8A" w:rsidRDefault="0058797E" w:rsidP="0058797E">
            <w:pPr>
              <w:jc w:val="center"/>
              <w:rPr>
                <w:rFonts w:ascii="Arial" w:hAnsi="Arial" w:cs="Arial"/>
              </w:rPr>
            </w:pPr>
            <w:r w:rsidRPr="00AC6F8A">
              <w:rPr>
                <w:rFonts w:ascii="Arial" w:hAnsi="Arial" w:cs="Arial"/>
              </w:rPr>
              <w:t>4</w:t>
            </w:r>
          </w:p>
        </w:tc>
        <w:tc>
          <w:tcPr>
            <w:tcW w:w="8345" w:type="dxa"/>
            <w:tcBorders>
              <w:top w:val="single" w:sz="4" w:space="0" w:color="auto"/>
              <w:left w:val="single" w:sz="4" w:space="0" w:color="auto"/>
              <w:bottom w:val="single" w:sz="4" w:space="0" w:color="auto"/>
              <w:right w:val="single" w:sz="4" w:space="0" w:color="auto"/>
            </w:tcBorders>
          </w:tcPr>
          <w:p w14:paraId="01FE02BD" w14:textId="5FE048B9" w:rsidR="0058797E" w:rsidRPr="00AC6F8A" w:rsidRDefault="0058797E" w:rsidP="0058797E">
            <w:pPr>
              <w:suppressAutoHyphens/>
              <w:jc w:val="both"/>
              <w:rPr>
                <w:rFonts w:ascii="Arial" w:hAnsi="Arial" w:cs="Arial"/>
                <w:b/>
                <w:color w:val="1F497D" w:themeColor="text2"/>
              </w:rPr>
            </w:pPr>
            <w:r>
              <w:rPr>
                <w:rFonts w:ascii="Candara" w:hAnsi="Candara" w:cs="Arial"/>
                <w:sz w:val="20"/>
                <w:szCs w:val="20"/>
              </w:rPr>
              <w:t>Assist with operation and management of information security systems</w:t>
            </w:r>
          </w:p>
        </w:tc>
      </w:tr>
      <w:tr w:rsidR="0058797E" w:rsidRPr="00AC6F8A" w14:paraId="40DC5BF6" w14:textId="77777777" w:rsidTr="007029E1">
        <w:tc>
          <w:tcPr>
            <w:tcW w:w="671" w:type="dxa"/>
          </w:tcPr>
          <w:p w14:paraId="43F0910D" w14:textId="2EFEB608" w:rsidR="0058797E" w:rsidRPr="00AC6F8A" w:rsidRDefault="0058797E" w:rsidP="0058797E">
            <w:pPr>
              <w:jc w:val="center"/>
              <w:rPr>
                <w:rFonts w:ascii="Arial" w:hAnsi="Arial" w:cs="Arial"/>
              </w:rPr>
            </w:pPr>
            <w:r w:rsidRPr="00AC6F8A">
              <w:rPr>
                <w:rFonts w:ascii="Arial" w:hAnsi="Arial" w:cs="Arial"/>
              </w:rPr>
              <w:t>5</w:t>
            </w:r>
          </w:p>
        </w:tc>
        <w:tc>
          <w:tcPr>
            <w:tcW w:w="8345" w:type="dxa"/>
            <w:tcBorders>
              <w:top w:val="single" w:sz="4" w:space="0" w:color="auto"/>
              <w:left w:val="single" w:sz="4" w:space="0" w:color="auto"/>
              <w:bottom w:val="single" w:sz="4" w:space="0" w:color="auto"/>
              <w:right w:val="single" w:sz="4" w:space="0" w:color="auto"/>
            </w:tcBorders>
          </w:tcPr>
          <w:p w14:paraId="7EF96674" w14:textId="3A52D75F" w:rsidR="0058797E" w:rsidRPr="00AC6F8A" w:rsidRDefault="0058797E" w:rsidP="0058797E">
            <w:pPr>
              <w:suppressAutoHyphens/>
              <w:jc w:val="both"/>
              <w:rPr>
                <w:rFonts w:ascii="Arial" w:hAnsi="Arial" w:cs="Arial"/>
                <w:b/>
                <w:color w:val="1F497D" w:themeColor="text2"/>
              </w:rPr>
            </w:pPr>
            <w:r>
              <w:rPr>
                <w:rFonts w:ascii="Candara" w:hAnsi="Candara" w:cs="Arial"/>
                <w:sz w:val="20"/>
                <w:szCs w:val="20"/>
              </w:rPr>
              <w:t>Provide Cyber Security assistance in-house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7BA043EF" w14:textId="77777777" w:rsidR="0058797E" w:rsidRPr="0058797E" w:rsidRDefault="0058797E" w:rsidP="0058797E">
            <w:pPr>
              <w:rPr>
                <w:rFonts w:ascii="Candara" w:eastAsia="Calibri" w:hAnsi="Candara" w:cs="Times New Roman"/>
                <w:sz w:val="20"/>
                <w:szCs w:val="20"/>
              </w:rPr>
            </w:pPr>
            <w:r w:rsidRPr="0058797E">
              <w:rPr>
                <w:rFonts w:ascii="Candara" w:eastAsia="Calibri" w:hAnsi="Candara" w:cs="Times New Roman"/>
                <w:sz w:val="20"/>
                <w:szCs w:val="20"/>
              </w:rPr>
              <w:t xml:space="preserve">To meet the academic entry requirements for this Graduate Apprenticeship you will need to have </w:t>
            </w:r>
            <w:r w:rsidRPr="0058797E">
              <w:rPr>
                <w:rFonts w:ascii="Candara" w:eastAsia="Calibri" w:hAnsi="Candara" w:cs="Times New Roman"/>
                <w:b/>
                <w:sz w:val="20"/>
                <w:szCs w:val="20"/>
              </w:rPr>
              <w:t>one</w:t>
            </w:r>
            <w:r w:rsidRPr="0058797E">
              <w:rPr>
                <w:rFonts w:ascii="Candara" w:eastAsia="Calibri" w:hAnsi="Candara" w:cs="Times New Roman"/>
                <w:sz w:val="20"/>
                <w:szCs w:val="20"/>
              </w:rPr>
              <w:t xml:space="preserve"> of the following:</w:t>
            </w:r>
          </w:p>
          <w:p w14:paraId="4E5B3417" w14:textId="77777777" w:rsidR="0058797E" w:rsidRPr="0058797E" w:rsidRDefault="0058797E" w:rsidP="0058797E">
            <w:pPr>
              <w:rPr>
                <w:rFonts w:ascii="Candara" w:eastAsia="Calibri" w:hAnsi="Candara" w:cs="Times New Roman"/>
                <w:sz w:val="20"/>
                <w:szCs w:val="20"/>
              </w:rPr>
            </w:pPr>
          </w:p>
          <w:p w14:paraId="1BEA3165" w14:textId="77777777" w:rsidR="0058797E" w:rsidRPr="0058797E" w:rsidRDefault="0058797E" w:rsidP="0058797E">
            <w:pPr>
              <w:spacing w:after="120" w:line="240" w:lineRule="auto"/>
              <w:rPr>
                <w:rFonts w:ascii="Candara" w:eastAsia="Calibri" w:hAnsi="Candara" w:cs="Times New Roman"/>
                <w:sz w:val="20"/>
                <w:szCs w:val="20"/>
              </w:rPr>
            </w:pPr>
            <w:r w:rsidRPr="0058797E">
              <w:rPr>
                <w:rFonts w:ascii="Candara" w:eastAsia="Calibri" w:hAnsi="Candara" w:cs="Times New Roman"/>
                <w:sz w:val="20"/>
                <w:szCs w:val="20"/>
              </w:rPr>
              <w:t>- Four SQA Highers at Grade BBBB (or equivalent) including Computing or Maths</w:t>
            </w:r>
          </w:p>
          <w:p w14:paraId="0275BDC5" w14:textId="77777777" w:rsidR="0058797E" w:rsidRPr="0058797E" w:rsidRDefault="0058797E" w:rsidP="0058797E">
            <w:pPr>
              <w:spacing w:after="120" w:line="240" w:lineRule="auto"/>
              <w:rPr>
                <w:rFonts w:ascii="Candara" w:eastAsia="Calibri" w:hAnsi="Candara" w:cs="Times New Roman"/>
                <w:sz w:val="20"/>
                <w:szCs w:val="20"/>
              </w:rPr>
            </w:pPr>
            <w:r w:rsidRPr="0058797E">
              <w:rPr>
                <w:rFonts w:ascii="Candara" w:eastAsia="Calibri" w:hAnsi="Candara" w:cs="Times New Roman"/>
                <w:sz w:val="20"/>
                <w:szCs w:val="20"/>
              </w:rPr>
              <w:t>- A Foundation Apprenticeship in Software Development plus Higher BB</w:t>
            </w:r>
          </w:p>
          <w:p w14:paraId="79FDEC61" w14:textId="77777777" w:rsidR="0058797E" w:rsidRPr="0058797E" w:rsidRDefault="0058797E" w:rsidP="0058797E">
            <w:pPr>
              <w:spacing w:after="120"/>
              <w:rPr>
                <w:rFonts w:ascii="Candara" w:eastAsia="Calibri" w:hAnsi="Candara" w:cs="Times New Roman"/>
                <w:sz w:val="20"/>
                <w:szCs w:val="20"/>
              </w:rPr>
            </w:pPr>
            <w:r w:rsidRPr="0058797E">
              <w:rPr>
                <w:rFonts w:ascii="Candara" w:eastAsia="Calibri" w:hAnsi="Candara" w:cs="Times New Roman"/>
                <w:sz w:val="20"/>
                <w:szCs w:val="20"/>
              </w:rPr>
              <w:t>- A Modern Apprenticeship in a related discipline at SCQF 6-8</w:t>
            </w:r>
          </w:p>
          <w:p w14:paraId="27A2145C" w14:textId="04A06EA3" w:rsidR="003C131F" w:rsidRPr="00AC6F8A" w:rsidRDefault="003C131F" w:rsidP="003C131F">
            <w:pPr>
              <w:spacing w:line="240" w:lineRule="auto"/>
              <w:rPr>
                <w:rFonts w:ascii="Arial" w:hAnsi="Arial" w:cs="Arial"/>
              </w:rPr>
            </w:pPr>
          </w:p>
        </w:tc>
        <w:tc>
          <w:tcPr>
            <w:tcW w:w="2410" w:type="dxa"/>
            <w:shd w:val="clear" w:color="auto" w:fill="auto"/>
          </w:tcPr>
          <w:p w14:paraId="0FF3DBCD" w14:textId="354D6429"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Essential</w:t>
            </w:r>
          </w:p>
        </w:tc>
        <w:tc>
          <w:tcPr>
            <w:tcW w:w="2268" w:type="dxa"/>
            <w:shd w:val="clear" w:color="auto" w:fill="auto"/>
          </w:tcPr>
          <w:p w14:paraId="1943FACD" w14:textId="5FABB705"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1EE9D0C8" w:rsidR="003C131F" w:rsidRPr="00AC6F8A" w:rsidRDefault="0058797E" w:rsidP="0058797E">
            <w:pPr>
              <w:spacing w:line="240" w:lineRule="auto"/>
              <w:rPr>
                <w:rFonts w:ascii="Arial" w:hAnsi="Arial" w:cs="Arial"/>
              </w:rPr>
            </w:pPr>
            <w:r>
              <w:rPr>
                <w:rFonts w:ascii="Candara" w:hAnsi="Candara"/>
                <w:sz w:val="20"/>
                <w:szCs w:val="20"/>
              </w:rPr>
              <w:t>Experience in Cyber S</w:t>
            </w:r>
            <w:r>
              <w:rPr>
                <w:rFonts w:ascii="Candara" w:hAnsi="Candara"/>
                <w:sz w:val="20"/>
                <w:szCs w:val="20"/>
              </w:rPr>
              <w:t>ecurity related work</w:t>
            </w:r>
          </w:p>
        </w:tc>
        <w:tc>
          <w:tcPr>
            <w:tcW w:w="2410" w:type="dxa"/>
          </w:tcPr>
          <w:p w14:paraId="3711A2B6" w14:textId="6CED26B6"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Desirable</w:t>
            </w:r>
          </w:p>
        </w:tc>
        <w:tc>
          <w:tcPr>
            <w:tcW w:w="2268" w:type="dxa"/>
          </w:tcPr>
          <w:p w14:paraId="0C86410B" w14:textId="5F9A4A29" w:rsidR="003C131F" w:rsidRPr="0058797E" w:rsidRDefault="0058797E" w:rsidP="00866420">
            <w:pPr>
              <w:spacing w:before="120" w:after="120" w:line="240" w:lineRule="auto"/>
              <w:rPr>
                <w:rFonts w:ascii="Candara" w:eastAsia="Cambria" w:hAnsi="Candara" w:cs="Arial"/>
                <w:sz w:val="20"/>
                <w:szCs w:val="20"/>
              </w:rPr>
            </w:pPr>
            <w:r w:rsidRPr="0058797E">
              <w:rPr>
                <w:rFonts w:ascii="Candara" w:eastAsia="Cambria" w:hAnsi="Candara" w:cs="Arial"/>
                <w:sz w:val="20"/>
                <w:szCs w:val="20"/>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1192B15E" w:rsidR="003C131F" w:rsidRPr="0058797E" w:rsidRDefault="0058797E" w:rsidP="0058797E">
            <w:pPr>
              <w:spacing w:line="240" w:lineRule="auto"/>
              <w:rPr>
                <w:rFonts w:ascii="Candara" w:eastAsia="Times New Roman" w:hAnsi="Candara" w:cs="Times New Roman"/>
                <w:sz w:val="20"/>
                <w:szCs w:val="20"/>
                <w:lang w:val="en" w:eastAsia="en-GB"/>
              </w:rPr>
            </w:pPr>
            <w:r w:rsidRPr="0058797E">
              <w:rPr>
                <w:rFonts w:ascii="Candara" w:eastAsia="Times New Roman" w:hAnsi="Candara" w:cs="Times New Roman"/>
                <w:sz w:val="20"/>
                <w:szCs w:val="20"/>
                <w:lang w:val="en" w:eastAsia="en-GB"/>
              </w:rPr>
              <w:t>Ability to proble</w:t>
            </w:r>
            <w:r w:rsidRPr="0058797E">
              <w:rPr>
                <w:rFonts w:ascii="Candara" w:eastAsia="Times New Roman" w:hAnsi="Candara" w:cs="Times New Roman"/>
                <w:sz w:val="20"/>
                <w:szCs w:val="20"/>
                <w:lang w:val="en" w:eastAsia="en-GB"/>
              </w:rPr>
              <w:t xml:space="preserve">m solve. </w:t>
            </w:r>
          </w:p>
        </w:tc>
        <w:tc>
          <w:tcPr>
            <w:tcW w:w="2410" w:type="dxa"/>
          </w:tcPr>
          <w:p w14:paraId="663931CC" w14:textId="3848D2D6"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Essential</w:t>
            </w:r>
          </w:p>
        </w:tc>
        <w:tc>
          <w:tcPr>
            <w:tcW w:w="2268" w:type="dxa"/>
          </w:tcPr>
          <w:p w14:paraId="4E101AF2" w14:textId="77777777"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Application</w:t>
            </w:r>
          </w:p>
          <w:p w14:paraId="3B385532" w14:textId="17BF5AF8" w:rsidR="0058797E"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Interview</w:t>
            </w:r>
          </w:p>
        </w:tc>
      </w:tr>
      <w:tr w:rsidR="003C131F" w:rsidRPr="00AC6F8A" w14:paraId="0E437D4B" w14:textId="77777777" w:rsidTr="002D32F1">
        <w:trPr>
          <w:trHeight w:val="834"/>
        </w:trPr>
        <w:tc>
          <w:tcPr>
            <w:tcW w:w="4361" w:type="dxa"/>
            <w:shd w:val="clear" w:color="auto" w:fill="DAEEF3"/>
            <w:vAlign w:val="center"/>
          </w:tcPr>
          <w:p w14:paraId="3AE77C03" w14:textId="1018DE47" w:rsidR="003C131F" w:rsidRPr="0058797E" w:rsidRDefault="0058797E" w:rsidP="0058797E">
            <w:pPr>
              <w:spacing w:line="240" w:lineRule="auto"/>
              <w:rPr>
                <w:rFonts w:ascii="Candara" w:eastAsia="Times New Roman" w:hAnsi="Candara" w:cs="Times New Roman"/>
                <w:sz w:val="20"/>
                <w:szCs w:val="20"/>
                <w:lang w:val="en" w:eastAsia="en-GB"/>
              </w:rPr>
            </w:pPr>
            <w:r w:rsidRPr="0058797E">
              <w:rPr>
                <w:rFonts w:ascii="Candara" w:eastAsia="Times New Roman" w:hAnsi="Candara" w:cs="Times New Roman"/>
                <w:sz w:val="20"/>
                <w:szCs w:val="20"/>
                <w:lang w:val="en" w:eastAsia="en-GB"/>
              </w:rPr>
              <w:t xml:space="preserve">Good written and oral communication skills including the ability to listen. </w:t>
            </w:r>
          </w:p>
        </w:tc>
        <w:tc>
          <w:tcPr>
            <w:tcW w:w="2410" w:type="dxa"/>
          </w:tcPr>
          <w:p w14:paraId="5D8D5D59" w14:textId="5CCD38CD"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Essential</w:t>
            </w:r>
          </w:p>
        </w:tc>
        <w:tc>
          <w:tcPr>
            <w:tcW w:w="2268" w:type="dxa"/>
          </w:tcPr>
          <w:p w14:paraId="13430C81" w14:textId="18086B49"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Application</w:t>
            </w:r>
            <w:r w:rsidRPr="0058797E">
              <w:rPr>
                <w:rFonts w:ascii="Candara" w:eastAsia="Cambria" w:hAnsi="Candara" w:cs="Arial"/>
                <w:sz w:val="20"/>
                <w:szCs w:val="20"/>
              </w:rPr>
              <w:br/>
              <w:t>Interview</w:t>
            </w:r>
          </w:p>
        </w:tc>
      </w:tr>
      <w:tr w:rsidR="003C131F" w:rsidRPr="00AC6F8A" w14:paraId="0696C565" w14:textId="77777777" w:rsidTr="000C5462">
        <w:trPr>
          <w:trHeight w:val="846"/>
        </w:trPr>
        <w:tc>
          <w:tcPr>
            <w:tcW w:w="4361" w:type="dxa"/>
            <w:shd w:val="clear" w:color="auto" w:fill="DAEEF3"/>
            <w:vAlign w:val="center"/>
          </w:tcPr>
          <w:p w14:paraId="4B534DC6" w14:textId="07D9A6C4" w:rsidR="003C131F" w:rsidRPr="0058797E" w:rsidRDefault="0058797E" w:rsidP="003C131F">
            <w:pPr>
              <w:spacing w:line="240" w:lineRule="auto"/>
              <w:rPr>
                <w:rFonts w:ascii="Candara" w:eastAsia="Times New Roman" w:hAnsi="Candara" w:cs="Times New Roman"/>
                <w:sz w:val="20"/>
                <w:szCs w:val="20"/>
                <w:lang w:val="en" w:eastAsia="en-GB"/>
              </w:rPr>
            </w:pPr>
            <w:r w:rsidRPr="0058797E">
              <w:rPr>
                <w:rFonts w:ascii="Candara" w:eastAsia="Times New Roman" w:hAnsi="Candara" w:cs="Times New Roman"/>
                <w:sz w:val="20"/>
                <w:szCs w:val="20"/>
                <w:lang w:val="en" w:eastAsia="en-GB"/>
              </w:rPr>
              <w:lastRenderedPageBreak/>
              <w:t xml:space="preserve">Ability to test, troubleshoot and work independently. </w:t>
            </w:r>
          </w:p>
        </w:tc>
        <w:tc>
          <w:tcPr>
            <w:tcW w:w="2410" w:type="dxa"/>
          </w:tcPr>
          <w:p w14:paraId="55DB7CD2" w14:textId="4809013D"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Essential</w:t>
            </w:r>
          </w:p>
        </w:tc>
        <w:tc>
          <w:tcPr>
            <w:tcW w:w="2268" w:type="dxa"/>
          </w:tcPr>
          <w:p w14:paraId="548E8634" w14:textId="77777777"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Application</w:t>
            </w:r>
          </w:p>
          <w:p w14:paraId="60506099" w14:textId="7D4133F5" w:rsidR="0058797E"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Interview</w:t>
            </w:r>
          </w:p>
        </w:tc>
      </w:tr>
      <w:tr w:rsidR="003C131F" w:rsidRPr="00AC6F8A" w14:paraId="70F8CE90" w14:textId="77777777" w:rsidTr="007F5A7F">
        <w:trPr>
          <w:trHeight w:val="844"/>
        </w:trPr>
        <w:tc>
          <w:tcPr>
            <w:tcW w:w="4361" w:type="dxa"/>
            <w:shd w:val="clear" w:color="auto" w:fill="DAEEF3"/>
            <w:vAlign w:val="center"/>
          </w:tcPr>
          <w:p w14:paraId="0F5230F0" w14:textId="58B839AE" w:rsidR="003C131F" w:rsidRPr="0058797E" w:rsidRDefault="0058797E" w:rsidP="0058797E">
            <w:pPr>
              <w:spacing w:line="240" w:lineRule="auto"/>
              <w:rPr>
                <w:rFonts w:ascii="Candara" w:hAnsi="Candara" w:cs="Arial"/>
                <w:sz w:val="20"/>
                <w:szCs w:val="20"/>
              </w:rPr>
            </w:pPr>
            <w:r w:rsidRPr="0058797E">
              <w:rPr>
                <w:rFonts w:ascii="Candara" w:eastAsia="Times New Roman" w:hAnsi="Candara" w:cs="Times New Roman"/>
                <w:sz w:val="20"/>
                <w:szCs w:val="20"/>
                <w:lang w:val="en" w:eastAsia="en-GB"/>
              </w:rPr>
              <w:t xml:space="preserve">Ability to build &amp; maintain relationships. </w:t>
            </w:r>
          </w:p>
        </w:tc>
        <w:tc>
          <w:tcPr>
            <w:tcW w:w="2410" w:type="dxa"/>
          </w:tcPr>
          <w:p w14:paraId="5F2C31D1" w14:textId="1C81692A"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Essential</w:t>
            </w:r>
          </w:p>
        </w:tc>
        <w:tc>
          <w:tcPr>
            <w:tcW w:w="2268" w:type="dxa"/>
          </w:tcPr>
          <w:p w14:paraId="3D7FF578" w14:textId="48293FFA" w:rsidR="003C131F" w:rsidRPr="0058797E" w:rsidRDefault="0058797E" w:rsidP="003C131F">
            <w:pPr>
              <w:spacing w:before="120" w:after="120" w:line="240" w:lineRule="auto"/>
              <w:rPr>
                <w:rFonts w:ascii="Candara" w:eastAsia="Cambria" w:hAnsi="Candara" w:cs="Arial"/>
                <w:sz w:val="20"/>
                <w:szCs w:val="20"/>
              </w:rPr>
            </w:pPr>
            <w:r w:rsidRPr="0058797E">
              <w:rPr>
                <w:rFonts w:ascii="Candara" w:eastAsia="Cambria" w:hAnsi="Candara" w:cs="Arial"/>
                <w:sz w:val="20"/>
                <w:szCs w:val="20"/>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163FB2D0" w:rsidR="005B7DE7" w:rsidRPr="00450364" w:rsidRDefault="0058797E" w:rsidP="005B7DE7">
      <w:pPr>
        <w:rPr>
          <w:rFonts w:ascii="Arial" w:hAnsi="Arial" w:cs="Arial"/>
          <w:b/>
          <w:color w:val="004295"/>
          <w:sz w:val="28"/>
        </w:rPr>
      </w:pPr>
      <w:r>
        <w:rPr>
          <w:rFonts w:ascii="Arial" w:hAnsi="Arial" w:cs="Arial"/>
          <w:b/>
          <w:color w:val="004295"/>
          <w:sz w:val="28"/>
        </w:rPr>
        <w:lastRenderedPageBreak/>
        <w:t xml:space="preserve">Selection </w:t>
      </w:r>
      <w:r w:rsidR="006F2667" w:rsidRPr="00450364">
        <w:rPr>
          <w:rFonts w:ascii="Arial" w:hAnsi="Arial" w:cs="Arial"/>
          <w:b/>
          <w:color w:val="004295"/>
          <w:sz w:val="28"/>
        </w:rPr>
        <w:t xml:space="preserve">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6BF8DAC" w:rsidR="00450364" w:rsidRPr="00AC6F8A" w:rsidRDefault="00F91E6F" w:rsidP="00AC6F8A">
            <w:pPr>
              <w:rPr>
                <w:rFonts w:ascii="Arial" w:hAnsi="Arial" w:cs="Arial"/>
              </w:rPr>
            </w:pPr>
            <w:sdt>
              <w:sdtPr>
                <w:rPr>
                  <w:rFonts w:ascii="Arial" w:hAnsi="Arial" w:cs="Arial"/>
                  <w:szCs w:val="28"/>
                </w:rPr>
                <w:id w:val="749390706"/>
                <w:placeholder>
                  <w:docPart w:val="3504C0E4071245179219B0A2207D3398"/>
                </w:placeholder>
                <w:date w:fullDate="2022-08-07T00:00:00Z">
                  <w:dateFormat w:val="dd MMMM yyyy"/>
                  <w:lid w:val="en-GB"/>
                  <w:storeMappedDataAs w:val="dateTime"/>
                  <w:calendar w:val="gregorian"/>
                </w:date>
              </w:sdtPr>
              <w:sdtEndPr/>
              <w:sdtContent>
                <w:r w:rsidR="0058797E">
                  <w:rPr>
                    <w:rFonts w:ascii="Arial" w:hAnsi="Arial" w:cs="Arial"/>
                    <w:szCs w:val="28"/>
                  </w:rPr>
                  <w:t>07 August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8EF0FEC" w:rsidR="00450364" w:rsidRPr="00AC6F8A" w:rsidRDefault="0058797E" w:rsidP="00AC6F8A">
            <w:pPr>
              <w:rPr>
                <w:rFonts w:ascii="Arial" w:hAnsi="Arial" w:cs="Arial"/>
              </w:rPr>
            </w:pPr>
            <w:r>
              <w:rPr>
                <w:rFonts w:ascii="Arial" w:hAnsi="Arial" w:cs="Arial"/>
              </w:rPr>
              <w:t>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AA62F21" w:rsidR="006F2667" w:rsidRPr="00AC6F8A" w:rsidRDefault="0058797E" w:rsidP="00AC6F8A">
            <w:pPr>
              <w:rPr>
                <w:rFonts w:ascii="Arial" w:hAnsi="Arial" w:cs="Arial"/>
                <w:sz w:val="28"/>
                <w:szCs w:val="28"/>
              </w:rPr>
            </w:pPr>
            <w:r>
              <w:rPr>
                <w:rFonts w:ascii="Arial" w:hAnsi="Arial" w:cs="Arial"/>
                <w:sz w:val="28"/>
                <w:szCs w:val="28"/>
              </w:rPr>
              <w:t>18</w:t>
            </w:r>
            <w:r w:rsidRPr="0058797E">
              <w:rPr>
                <w:rFonts w:ascii="Arial" w:hAnsi="Arial" w:cs="Arial"/>
                <w:sz w:val="28"/>
                <w:szCs w:val="28"/>
                <w:vertAlign w:val="superscript"/>
              </w:rPr>
              <w:t>th</w:t>
            </w:r>
            <w:r>
              <w:rPr>
                <w:rFonts w:ascii="Arial" w:hAnsi="Arial" w:cs="Arial"/>
                <w:sz w:val="28"/>
                <w:szCs w:val="28"/>
              </w:rPr>
              <w:t xml:space="preserve"> and 18</w:t>
            </w:r>
            <w:r w:rsidRPr="0058797E">
              <w:rPr>
                <w:rFonts w:ascii="Arial" w:hAnsi="Arial" w:cs="Arial"/>
                <w:sz w:val="28"/>
                <w:szCs w:val="28"/>
                <w:vertAlign w:val="superscript"/>
              </w:rPr>
              <w:t>th</w:t>
            </w:r>
            <w:r>
              <w:rPr>
                <w:rFonts w:ascii="Arial" w:hAnsi="Arial" w:cs="Arial"/>
                <w:sz w:val="28"/>
                <w:szCs w:val="28"/>
              </w:rPr>
              <w:t xml:space="preserve"> August 2022.</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D41E80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58797E">
        <w:rPr>
          <w:rFonts w:ascii="Arial" w:hAnsi="Arial" w:cs="Arial"/>
          <w:b/>
        </w:rPr>
        <w:t>Samantha Boyd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3" w:history="1">
        <w:r w:rsidR="0058797E" w:rsidRPr="0053778F">
          <w:rPr>
            <w:rStyle w:val="Hyperlink"/>
            <w:rFonts w:ascii="Arial" w:hAnsi="Arial" w:cs="Arial"/>
            <w:szCs w:val="28"/>
          </w:rPr>
          <w:t>Samantha.Boyd@sps.pnn.gov.uk</w:t>
        </w:r>
      </w:hyperlink>
      <w:r w:rsidR="0058797E">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58797E">
        <w:rPr>
          <w:rFonts w:ascii="Arial" w:hAnsi="Arial" w:cs="Arial"/>
          <w:b/>
        </w:rPr>
        <w:t>0131 330 3838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7"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7" tgtFrame="&quot;_blank&quot;" tooltip="&quot;Stonewall - Diversity Champions Logo This link opens in a new browser window&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lastRenderedPageBreak/>
        <w:tab/>
      </w:r>
    </w:p>
    <w:sectPr w:rsidR="007A0D8C" w:rsidRPr="003200B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4D13" w14:textId="77777777" w:rsidR="00F91E6F" w:rsidRDefault="00F91E6F" w:rsidP="00F91E6F">
      <w:pPr>
        <w:spacing w:after="0" w:line="240" w:lineRule="auto"/>
      </w:pPr>
      <w:r>
        <w:separator/>
      </w:r>
    </w:p>
  </w:endnote>
  <w:endnote w:type="continuationSeparator" w:id="0">
    <w:p w14:paraId="78D85E96" w14:textId="77777777" w:rsidR="00F91E6F" w:rsidRDefault="00F91E6F" w:rsidP="00F9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F4F2" w14:textId="5EEDC879" w:rsidR="00F91E6F" w:rsidRDefault="00F91E6F">
    <w:pPr>
      <w:pStyle w:val="Footer"/>
    </w:pPr>
    <w:r>
      <w:rPr>
        <w:noProof/>
        <w:lang w:eastAsia="en-GB"/>
      </w:rPr>
      <mc:AlternateContent>
        <mc:Choice Requires="wps">
          <w:drawing>
            <wp:anchor distT="0" distB="0" distL="114300" distR="114300" simplePos="0" relativeHeight="251660288" behindDoc="0" locked="0" layoutInCell="0" allowOverlap="1" wp14:anchorId="6330B195" wp14:editId="6E3CBBF2">
              <wp:simplePos x="0" y="0"/>
              <wp:positionH relativeFrom="page">
                <wp:posOffset>0</wp:posOffset>
              </wp:positionH>
              <wp:positionV relativeFrom="page">
                <wp:posOffset>10227945</wp:posOffset>
              </wp:positionV>
              <wp:extent cx="7560310" cy="273050"/>
              <wp:effectExtent l="0" t="0" r="0" b="12700"/>
              <wp:wrapNone/>
              <wp:docPr id="10" name="MSIPCM9de8467892f23c807eb26b5c"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573E5" w14:textId="0813D38F" w:rsidR="00F91E6F" w:rsidRPr="00F91E6F" w:rsidRDefault="00F91E6F" w:rsidP="00F91E6F">
                          <w:pPr>
                            <w:spacing w:after="0"/>
                            <w:rPr>
                              <w:rFonts w:ascii="Calibri" w:hAnsi="Calibri" w:cs="Calibri"/>
                              <w:color w:val="000000"/>
                              <w:sz w:val="24"/>
                            </w:rPr>
                          </w:pPr>
                          <w:r w:rsidRPr="00F91E6F">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30B195" id="_x0000_t202" coordsize="21600,21600" o:spt="202" path="m,l,21600r21600,l21600,xe">
              <v:stroke joinstyle="miter"/>
              <v:path gradientshapeok="t" o:connecttype="rect"/>
            </v:shapetype>
            <v:shape id="MSIPCM9de8467892f23c807eb26b5c"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Os86KAfAwAAQA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361573E5" w14:textId="0813D38F" w:rsidR="00F91E6F" w:rsidRPr="00F91E6F" w:rsidRDefault="00F91E6F" w:rsidP="00F91E6F">
                    <w:pPr>
                      <w:spacing w:after="0"/>
                      <w:rPr>
                        <w:rFonts w:ascii="Calibri" w:hAnsi="Calibri" w:cs="Calibri"/>
                        <w:color w:val="000000"/>
                        <w:sz w:val="24"/>
                      </w:rPr>
                    </w:pPr>
                    <w:r w:rsidRPr="00F91E6F">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396A" w14:textId="77777777" w:rsidR="00F91E6F" w:rsidRDefault="00F91E6F" w:rsidP="00F91E6F">
      <w:pPr>
        <w:spacing w:after="0" w:line="240" w:lineRule="auto"/>
      </w:pPr>
      <w:r>
        <w:separator/>
      </w:r>
    </w:p>
  </w:footnote>
  <w:footnote w:type="continuationSeparator" w:id="0">
    <w:p w14:paraId="2B616046" w14:textId="77777777" w:rsidR="00F91E6F" w:rsidRDefault="00F91E6F" w:rsidP="00F9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2B1EC" w14:textId="0B6C7AF3" w:rsidR="00F91E6F" w:rsidRDefault="00F91E6F">
    <w:pPr>
      <w:pStyle w:val="Header"/>
    </w:pPr>
    <w:r>
      <w:rPr>
        <w:noProof/>
        <w:lang w:eastAsia="en-GB"/>
      </w:rPr>
      <mc:AlternateContent>
        <mc:Choice Requires="wps">
          <w:drawing>
            <wp:anchor distT="0" distB="0" distL="114300" distR="114300" simplePos="0" relativeHeight="251659264" behindDoc="0" locked="0" layoutInCell="0" allowOverlap="1" wp14:anchorId="5BB56A82" wp14:editId="583C8AE3">
              <wp:simplePos x="0" y="0"/>
              <wp:positionH relativeFrom="page">
                <wp:posOffset>0</wp:posOffset>
              </wp:positionH>
              <wp:positionV relativeFrom="page">
                <wp:posOffset>190500</wp:posOffset>
              </wp:positionV>
              <wp:extent cx="7560310" cy="273050"/>
              <wp:effectExtent l="0" t="0" r="0" b="12700"/>
              <wp:wrapNone/>
              <wp:docPr id="8" name="MSIPCM8b904a83a786223b17dac236"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104E70" w14:textId="169F811D" w:rsidR="00F91E6F" w:rsidRPr="00F91E6F" w:rsidRDefault="00F91E6F" w:rsidP="00F91E6F">
                          <w:pPr>
                            <w:spacing w:after="0"/>
                            <w:rPr>
                              <w:rFonts w:ascii="Calibri" w:hAnsi="Calibri" w:cs="Calibri"/>
                              <w:color w:val="000000"/>
                              <w:sz w:val="24"/>
                            </w:rPr>
                          </w:pPr>
                          <w:r w:rsidRPr="00F91E6F">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B56A82" id="_x0000_t202" coordsize="21600,21600" o:spt="202" path="m,l,21600r21600,l21600,xe">
              <v:stroke joinstyle="miter"/>
              <v:path gradientshapeok="t" o:connecttype="rect"/>
            </v:shapetype>
            <v:shape id="MSIPCM8b904a83a786223b17dac236"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a53zLRsDAAA4BgAADgAAAAAAAAAAAAAA&#10;AAAuAgAAZHJzL2Uyb0RvYy54bWxQSwECLQAUAAYACAAAACEAaQHeI9wAAAAHAQAADwAAAAAAAAAA&#10;AAAAAAB1BQAAZHJzL2Rvd25yZXYueG1sUEsFBgAAAAAEAAQA8wAAAH4GAAAAAA==&#10;" o:allowincell="f" filled="f" stroked="f" strokeweight=".5pt">
              <v:fill o:detectmouseclick="t"/>
              <v:textbox inset="20pt,0,,0">
                <w:txbxContent>
                  <w:p w14:paraId="20104E70" w14:textId="169F811D" w:rsidR="00F91E6F" w:rsidRPr="00F91E6F" w:rsidRDefault="00F91E6F" w:rsidP="00F91E6F">
                    <w:pPr>
                      <w:spacing w:after="0"/>
                      <w:rPr>
                        <w:rFonts w:ascii="Calibri" w:hAnsi="Calibri" w:cs="Calibri"/>
                        <w:color w:val="000000"/>
                        <w:sz w:val="24"/>
                      </w:rPr>
                    </w:pPr>
                    <w:r w:rsidRPr="00F91E6F">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200BC"/>
    <w:rsid w:val="00394388"/>
    <w:rsid w:val="003C131F"/>
    <w:rsid w:val="00450364"/>
    <w:rsid w:val="00505A44"/>
    <w:rsid w:val="0058797E"/>
    <w:rsid w:val="005B7DE7"/>
    <w:rsid w:val="006A50EA"/>
    <w:rsid w:val="006F2667"/>
    <w:rsid w:val="00736EC3"/>
    <w:rsid w:val="0074092E"/>
    <w:rsid w:val="00790101"/>
    <w:rsid w:val="007A0D8C"/>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91E6F"/>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797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customStyle="1" w:styleId="Heading2Char">
    <w:name w:val="Heading 2 Char"/>
    <w:basedOn w:val="DefaultParagraphFont"/>
    <w:link w:val="Heading2"/>
    <w:uiPriority w:val="9"/>
    <w:semiHidden/>
    <w:rsid w:val="0058797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8797E"/>
    <w:rPr>
      <w:color w:val="0000FF" w:themeColor="hyperlink"/>
      <w:u w:val="single"/>
    </w:rPr>
  </w:style>
  <w:style w:type="paragraph" w:styleId="Header">
    <w:name w:val="header"/>
    <w:basedOn w:val="Normal"/>
    <w:link w:val="HeaderChar"/>
    <w:uiPriority w:val="99"/>
    <w:unhideWhenUsed/>
    <w:rsid w:val="00F9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6F"/>
  </w:style>
  <w:style w:type="paragraph" w:styleId="Footer">
    <w:name w:val="footer"/>
    <w:basedOn w:val="Normal"/>
    <w:link w:val="FooterChar"/>
    <w:uiPriority w:val="99"/>
    <w:unhideWhenUsed/>
    <w:rsid w:val="00F9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33359">
      <w:bodyDiv w:val="1"/>
      <w:marLeft w:val="0"/>
      <w:marRight w:val="0"/>
      <w:marTop w:val="0"/>
      <w:marBottom w:val="0"/>
      <w:divBdr>
        <w:top w:val="none" w:sz="0" w:space="0" w:color="auto"/>
        <w:left w:val="none" w:sz="0" w:space="0" w:color="auto"/>
        <w:bottom w:val="none" w:sz="0" w:space="0" w:color="auto"/>
        <w:right w:val="none" w:sz="0" w:space="0" w:color="auto"/>
      </w:divBdr>
    </w:div>
    <w:div w:id="530991621">
      <w:bodyDiv w:val="1"/>
      <w:marLeft w:val="0"/>
      <w:marRight w:val="0"/>
      <w:marTop w:val="0"/>
      <w:marBottom w:val="0"/>
      <w:divBdr>
        <w:top w:val="none" w:sz="0" w:space="0" w:color="auto"/>
        <w:left w:val="none" w:sz="0" w:space="0" w:color="auto"/>
        <w:bottom w:val="none" w:sz="0" w:space="0" w:color="auto"/>
        <w:right w:val="none" w:sz="0" w:space="0" w:color="auto"/>
      </w:divBdr>
    </w:div>
    <w:div w:id="1545293389">
      <w:bodyDiv w:val="1"/>
      <w:marLeft w:val="0"/>
      <w:marRight w:val="0"/>
      <w:marTop w:val="0"/>
      <w:marBottom w:val="0"/>
      <w:divBdr>
        <w:top w:val="none" w:sz="0" w:space="0" w:color="auto"/>
        <w:left w:val="none" w:sz="0" w:space="0" w:color="auto"/>
        <w:bottom w:val="none" w:sz="0" w:space="0" w:color="auto"/>
        <w:right w:val="none" w:sz="0" w:space="0" w:color="auto"/>
      </w:divBdr>
    </w:div>
    <w:div w:id="18191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antha.Boyd@sps.pnn.gov.uk"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as.gov.uk/full-time/graduate-apprenticeships" TargetMode="External"/><Relationship Id="rId17" Type="http://schemas.openxmlformats.org/officeDocument/2006/relationships/hyperlink" Target="http://www.stonewall.org.uk/diversity-champions-programm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3648A585-D869-451F-A999-D7DEC493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Innes Samantha</cp:lastModifiedBy>
  <cp:revision>2</cp:revision>
  <dcterms:created xsi:type="dcterms:W3CDTF">2022-07-26T08:52:00Z</dcterms:created>
  <dcterms:modified xsi:type="dcterms:W3CDTF">2022-07-26T08:52:00Z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2022-07-26T08:51:27Z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9ad0615e-828d-4185-982c-00f3abeee2e3</vt:lpwstr>
  </property>
  <property fmtid="{D5CDD505-2E9C-101B-9397-08002B2CF9AE}" pid="14" name="MSIP_Label_345a5628-45e9-4ab3-9be1-66b8fee5ba00_ContentBits">
    <vt:lpwstr>3</vt:lpwstr>
  </property>
</Properties>
</file>