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C502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19C3B5D1" w:rsidR="003C131F" w:rsidRPr="003C131F" w:rsidRDefault="00387EC4" w:rsidP="003C131F">
            <w:pPr>
              <w:spacing w:before="100" w:beforeAutospacing="1" w:after="100" w:afterAutospacing="1"/>
              <w:jc w:val="both"/>
              <w:rPr>
                <w:rFonts w:ascii="Arial" w:hAnsi="Arial" w:cs="Arial"/>
              </w:rPr>
            </w:pPr>
            <w:r>
              <w:rPr>
                <w:rFonts w:ascii="Calibri" w:hAnsi="Calibri" w:cs="Calibri"/>
              </w:rPr>
              <w:t>The Business Improvement Administrator will perform a variety of administration tasks within the Business Improvement function with a particular focus on Information Management, including Data Protection, Subject Requests and Freedom of Information (FOISA) ensuring all policies, procedures and directives are adhered to. The role also provides support and cover for the Governor PA</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5A3F5493" w:rsidR="003C131F" w:rsidRPr="00AC6F8A" w:rsidRDefault="003C131F" w:rsidP="003C131F">
            <w:pPr>
              <w:suppressAutoHyphens/>
              <w:jc w:val="both"/>
              <w:rPr>
                <w:rFonts w:ascii="Arial" w:hAnsi="Arial" w:cs="Arial"/>
                <w:color w:val="1F497D" w:themeColor="text2"/>
              </w:rPr>
            </w:pPr>
            <w:r w:rsidRPr="003C131F">
              <w:rPr>
                <w:rFonts w:cstheme="minorHAnsi"/>
              </w:rPr>
              <w:t xml:space="preserve"> </w:t>
            </w:r>
            <w:r w:rsidR="00387EC4">
              <w:rPr>
                <w:rFonts w:ascii="Calibri" w:hAnsi="Calibri" w:cs="Calibri"/>
              </w:rPr>
              <w:t>Collate and complete the first assurance on all Subject Requests in line with relevant legislation (GDPR / FOISA)</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1B25C8D6" w:rsidR="003C131F" w:rsidRPr="00AC6F8A" w:rsidRDefault="00387EC4" w:rsidP="003C131F">
            <w:pPr>
              <w:suppressAutoHyphens/>
              <w:jc w:val="both"/>
              <w:rPr>
                <w:rFonts w:ascii="Arial" w:hAnsi="Arial" w:cs="Arial"/>
                <w:b/>
                <w:color w:val="1F497D" w:themeColor="text2"/>
              </w:rPr>
            </w:pPr>
            <w:r>
              <w:rPr>
                <w:rFonts w:ascii="Calibri" w:hAnsi="Calibri" w:cs="Calibri"/>
              </w:rPr>
              <w:t xml:space="preserve">Records Management – ensuring prisoner records are retained in line with SPS Records Retention Policy taking into account legal, </w:t>
            </w:r>
            <w:r w:rsidR="00317338">
              <w:rPr>
                <w:rFonts w:ascii="Calibri" w:hAnsi="Calibri" w:cs="Calibri"/>
              </w:rPr>
              <w:t>operational,</w:t>
            </w:r>
            <w:r>
              <w:rPr>
                <w:rFonts w:ascii="Calibri" w:hAnsi="Calibri" w:cs="Calibri"/>
              </w:rPr>
              <w:t xml:space="preserve"> and historical requirement.</w:t>
            </w: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4830FB09" w14:textId="77777777" w:rsidR="003C131F" w:rsidRDefault="00387EC4" w:rsidP="00866420">
            <w:pPr>
              <w:suppressAutoHyphens/>
              <w:jc w:val="both"/>
              <w:rPr>
                <w:rFonts w:ascii="Calibri" w:hAnsi="Calibri" w:cs="Calibri"/>
              </w:rPr>
            </w:pPr>
            <w:r>
              <w:rPr>
                <w:rFonts w:ascii="Calibri" w:hAnsi="Calibri" w:cs="Calibri"/>
              </w:rPr>
              <w:t>Create and maintain Dashboards when providing analysis of monthly data on prisoner visits and veterans in custody to senior management.</w:t>
            </w:r>
          </w:p>
          <w:p w14:paraId="28E88E54" w14:textId="77777777" w:rsidR="00387EC4" w:rsidRDefault="00387EC4" w:rsidP="00866420">
            <w:pPr>
              <w:suppressAutoHyphens/>
              <w:jc w:val="both"/>
              <w:rPr>
                <w:rFonts w:ascii="Calibri" w:hAnsi="Calibri" w:cs="Calibri"/>
                <w:b/>
                <w:color w:val="1F497D" w:themeColor="text2"/>
              </w:rPr>
            </w:pPr>
          </w:p>
          <w:p w14:paraId="3F1ACDE3" w14:textId="7CA8E3BC" w:rsidR="00387EC4" w:rsidRPr="00AC6F8A" w:rsidRDefault="00387EC4" w:rsidP="00866420">
            <w:pPr>
              <w:suppressAutoHyphens/>
              <w:jc w:val="both"/>
              <w:rPr>
                <w:rFonts w:ascii="Arial" w:hAnsi="Arial" w:cs="Arial"/>
                <w:b/>
                <w:color w:val="1F497D" w:themeColor="text2"/>
              </w:rPr>
            </w:pPr>
            <w:r>
              <w:rPr>
                <w:rFonts w:ascii="Calibri" w:hAnsi="Calibri" w:cs="Calibri"/>
              </w:rPr>
              <w:t>Any other ad-hoc administrative tasks required, including minute taking on occasion.</w:t>
            </w:r>
          </w:p>
        </w:tc>
      </w:tr>
      <w:tr w:rsidR="003C131F" w:rsidRPr="00AC6F8A" w14:paraId="08BBCC21" w14:textId="77777777" w:rsidTr="00387EC4">
        <w:tc>
          <w:tcPr>
            <w:tcW w:w="671" w:type="dxa"/>
            <w:tcBorders>
              <w:bottom w:val="single" w:sz="4" w:space="0" w:color="auto"/>
            </w:tcBorders>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Borders>
              <w:bottom w:val="single" w:sz="4" w:space="0" w:color="auto"/>
            </w:tcBorders>
          </w:tcPr>
          <w:p w14:paraId="01FE02BD" w14:textId="5F543FCA" w:rsidR="003C131F" w:rsidRPr="00AC6F8A" w:rsidRDefault="00387EC4" w:rsidP="003C131F">
            <w:pPr>
              <w:suppressAutoHyphens/>
              <w:jc w:val="both"/>
              <w:rPr>
                <w:rFonts w:ascii="Arial" w:hAnsi="Arial" w:cs="Arial"/>
                <w:b/>
                <w:color w:val="1F497D" w:themeColor="text2"/>
              </w:rPr>
            </w:pPr>
            <w:r>
              <w:rPr>
                <w:rFonts w:ascii="Calibri" w:hAnsi="Calibri" w:cs="Calibri"/>
              </w:rPr>
              <w:t>Responsible for researching all escalated complaints to the ICC. Providing all relevant documentation to the Chair to help assist in the resolution of a complaint. Includes progressing any actions raised, recording outcomes of the ICC and ensuring that the complaints process is adhered and timescales are met.</w:t>
            </w:r>
          </w:p>
        </w:tc>
      </w:tr>
      <w:tr w:rsidR="003C131F" w:rsidRPr="00AC6F8A" w14:paraId="40DC5BF6" w14:textId="77777777" w:rsidTr="00387EC4">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t>5</w:t>
            </w:r>
          </w:p>
        </w:tc>
        <w:tc>
          <w:tcPr>
            <w:tcW w:w="8345" w:type="dxa"/>
          </w:tcPr>
          <w:p w14:paraId="7EF96674" w14:textId="58C4B3F1" w:rsidR="003C131F" w:rsidRPr="00AC6F8A" w:rsidRDefault="00387EC4" w:rsidP="003C131F">
            <w:pPr>
              <w:suppressAutoHyphens/>
              <w:jc w:val="both"/>
              <w:rPr>
                <w:rFonts w:ascii="Arial" w:hAnsi="Arial" w:cs="Arial"/>
                <w:b/>
                <w:color w:val="1F497D" w:themeColor="text2"/>
              </w:rPr>
            </w:pPr>
            <w:r>
              <w:rPr>
                <w:rFonts w:ascii="Calibri" w:hAnsi="Calibri" w:cs="Calibri"/>
              </w:rPr>
              <w:t>Responsible for processing the outcomes of all Orderly Room proceedings, recording all prisoner awards onto prisoner records system (PR2)</w:t>
            </w:r>
          </w:p>
        </w:tc>
      </w:tr>
      <w:tr w:rsidR="00387EC4" w:rsidRPr="00AC6F8A" w14:paraId="333A7811" w14:textId="77777777" w:rsidTr="00387EC4">
        <w:tc>
          <w:tcPr>
            <w:tcW w:w="671" w:type="dxa"/>
            <w:tcBorders>
              <w:bottom w:val="single" w:sz="4" w:space="0" w:color="auto"/>
            </w:tcBorders>
          </w:tcPr>
          <w:p w14:paraId="70CD6539" w14:textId="651CF266" w:rsidR="00387EC4" w:rsidRPr="00AC6F8A" w:rsidRDefault="00387EC4" w:rsidP="003C131F">
            <w:pPr>
              <w:jc w:val="center"/>
              <w:rPr>
                <w:rFonts w:ascii="Arial" w:hAnsi="Arial" w:cs="Arial"/>
              </w:rPr>
            </w:pPr>
            <w:r>
              <w:rPr>
                <w:rFonts w:ascii="Arial" w:hAnsi="Arial" w:cs="Arial"/>
              </w:rPr>
              <w:t>6</w:t>
            </w:r>
          </w:p>
        </w:tc>
        <w:tc>
          <w:tcPr>
            <w:tcW w:w="8345" w:type="dxa"/>
            <w:tcBorders>
              <w:bottom w:val="single" w:sz="4" w:space="0" w:color="auto"/>
            </w:tcBorders>
          </w:tcPr>
          <w:p w14:paraId="12B13492" w14:textId="0448C241" w:rsidR="00387EC4" w:rsidRDefault="00387EC4" w:rsidP="003C131F">
            <w:pPr>
              <w:suppressAutoHyphens/>
              <w:jc w:val="both"/>
              <w:rPr>
                <w:rFonts w:ascii="Calibri" w:hAnsi="Calibri" w:cs="Calibri"/>
              </w:rPr>
            </w:pPr>
            <w:r>
              <w:rPr>
                <w:rFonts w:ascii="Calibri" w:hAnsi="Calibri" w:cs="Calibri"/>
              </w:rPr>
              <w:t>Provide cover to the Governors PA role during annual leave or sick absence, providing a high level of administrative support to the Governor. Recording all PCF2s and TOCs accurately and ensuring relevant timescales are met.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w:t>
      </w:r>
      <w:r>
        <w:rPr>
          <w:rFonts w:ascii="Arial" w:hAnsi="Arial" w:cs="Arial"/>
        </w:rPr>
        <w:lastRenderedPageBreak/>
        <w:t xml:space="preserve">Performance against any published desirable criteria will only be considered where two or more candidates have performed equally against the essential criteria and there is a need to use the desirable criteria to identify the preferred candidate. </w:t>
      </w:r>
    </w:p>
    <w:tbl>
      <w:tblPr>
        <w:tblW w:w="920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438"/>
      </w:tblGrid>
      <w:tr w:rsidR="005B7DE7" w:rsidRPr="00AC6F8A" w14:paraId="29569A4E" w14:textId="77777777" w:rsidTr="00387EC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43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387EC4">
        <w:trPr>
          <w:trHeight w:val="339"/>
        </w:trPr>
        <w:tc>
          <w:tcPr>
            <w:tcW w:w="920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387EC4">
        <w:trPr>
          <w:trHeight w:val="836"/>
        </w:trPr>
        <w:tc>
          <w:tcPr>
            <w:tcW w:w="4361" w:type="dxa"/>
            <w:shd w:val="clear" w:color="auto" w:fill="DAEEF3"/>
          </w:tcPr>
          <w:p w14:paraId="27A2145C" w14:textId="7F640E40" w:rsidR="003C131F" w:rsidRPr="00AC6F8A" w:rsidRDefault="00387EC4" w:rsidP="003C131F">
            <w:pPr>
              <w:spacing w:line="240" w:lineRule="auto"/>
              <w:rPr>
                <w:rFonts w:ascii="Arial" w:hAnsi="Arial" w:cs="Arial"/>
              </w:rPr>
            </w:pPr>
            <w:r w:rsidRPr="00345149">
              <w:rPr>
                <w:rFonts w:ascii="Calibri" w:hAnsi="Calibri" w:cs="Calibri"/>
              </w:rPr>
              <w:t>Minimum 2 standard grades including English and mathematics at grade 3 or above or relevant experience.</w:t>
            </w:r>
          </w:p>
        </w:tc>
        <w:tc>
          <w:tcPr>
            <w:tcW w:w="2410" w:type="dxa"/>
            <w:shd w:val="clear" w:color="auto" w:fill="auto"/>
          </w:tcPr>
          <w:p w14:paraId="0FF3DBCD" w14:textId="16444221" w:rsidR="003C131F" w:rsidRPr="00AC6F8A" w:rsidRDefault="00387EC4" w:rsidP="003C131F">
            <w:pPr>
              <w:spacing w:before="120" w:after="120" w:line="240" w:lineRule="auto"/>
              <w:rPr>
                <w:rFonts w:ascii="Arial" w:eastAsia="Cambria" w:hAnsi="Arial" w:cs="Arial"/>
              </w:rPr>
            </w:pPr>
            <w:r w:rsidRPr="00345149">
              <w:rPr>
                <w:rFonts w:cstheme="minorHAnsi"/>
                <w:b/>
              </w:rPr>
              <w:t>Essential</w:t>
            </w:r>
          </w:p>
        </w:tc>
        <w:tc>
          <w:tcPr>
            <w:tcW w:w="2438" w:type="dxa"/>
            <w:shd w:val="clear" w:color="auto" w:fill="auto"/>
          </w:tcPr>
          <w:p w14:paraId="1943FACD" w14:textId="43054033" w:rsidR="003C131F" w:rsidRPr="00387EC4" w:rsidRDefault="00387EC4" w:rsidP="003C131F">
            <w:pPr>
              <w:spacing w:before="120" w:after="120" w:line="240" w:lineRule="auto"/>
              <w:rPr>
                <w:rFonts w:ascii="Arial" w:eastAsia="Cambria" w:hAnsi="Arial" w:cs="Arial"/>
                <w:b/>
                <w:bCs/>
              </w:rPr>
            </w:pPr>
            <w:r>
              <w:rPr>
                <w:rFonts w:ascii="Arial" w:eastAsia="Cambria" w:hAnsi="Arial" w:cs="Arial"/>
                <w:b/>
                <w:bCs/>
              </w:rPr>
              <w:t>Application</w:t>
            </w:r>
          </w:p>
        </w:tc>
      </w:tr>
      <w:tr w:rsidR="003C131F" w:rsidRPr="00AC6F8A" w14:paraId="358B8264" w14:textId="77777777" w:rsidTr="00387EC4">
        <w:trPr>
          <w:trHeight w:val="429"/>
        </w:trPr>
        <w:tc>
          <w:tcPr>
            <w:tcW w:w="920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387EC4">
        <w:trPr>
          <w:trHeight w:val="846"/>
        </w:trPr>
        <w:tc>
          <w:tcPr>
            <w:tcW w:w="4361" w:type="dxa"/>
            <w:shd w:val="clear" w:color="auto" w:fill="DAEEF3"/>
          </w:tcPr>
          <w:p w14:paraId="3194DDE7" w14:textId="78B7B541" w:rsidR="003C131F" w:rsidRPr="00AC6F8A" w:rsidRDefault="00387EC4" w:rsidP="003C131F">
            <w:pPr>
              <w:spacing w:line="240" w:lineRule="auto"/>
              <w:rPr>
                <w:rFonts w:ascii="Arial" w:hAnsi="Arial" w:cs="Arial"/>
              </w:rPr>
            </w:pPr>
            <w:r w:rsidRPr="00345149">
              <w:rPr>
                <w:rFonts w:cstheme="minorHAnsi"/>
              </w:rPr>
              <w:t>Experience in all aspects of administration</w:t>
            </w:r>
            <w:r>
              <w:rPr>
                <w:rFonts w:cstheme="minorHAnsi"/>
                <w:b/>
              </w:rPr>
              <w:t>.</w:t>
            </w:r>
          </w:p>
        </w:tc>
        <w:tc>
          <w:tcPr>
            <w:tcW w:w="2410" w:type="dxa"/>
          </w:tcPr>
          <w:p w14:paraId="3711A2B6" w14:textId="668BC03F" w:rsidR="003C131F" w:rsidRPr="00AC6F8A" w:rsidRDefault="00387EC4" w:rsidP="003C131F">
            <w:pPr>
              <w:spacing w:before="120" w:after="120" w:line="240" w:lineRule="auto"/>
              <w:rPr>
                <w:rFonts w:ascii="Arial" w:eastAsia="Cambria" w:hAnsi="Arial" w:cs="Arial"/>
              </w:rPr>
            </w:pPr>
            <w:r w:rsidRPr="00345149">
              <w:rPr>
                <w:rFonts w:cstheme="minorHAnsi"/>
                <w:b/>
              </w:rPr>
              <w:t>Essential</w:t>
            </w:r>
          </w:p>
        </w:tc>
        <w:tc>
          <w:tcPr>
            <w:tcW w:w="2438" w:type="dxa"/>
          </w:tcPr>
          <w:p w14:paraId="0C86410B" w14:textId="33B3BAF3" w:rsidR="003C131F" w:rsidRPr="00AC6F8A" w:rsidRDefault="00387EC4" w:rsidP="00866420">
            <w:pPr>
              <w:spacing w:before="120" w:after="120" w:line="240" w:lineRule="auto"/>
              <w:rPr>
                <w:rFonts w:ascii="Arial" w:eastAsia="Cambria" w:hAnsi="Arial" w:cs="Arial"/>
              </w:rPr>
            </w:pPr>
            <w:r>
              <w:rPr>
                <w:rFonts w:ascii="Arial" w:eastAsia="Cambria" w:hAnsi="Arial" w:cs="Arial"/>
                <w:b/>
                <w:bCs/>
              </w:rPr>
              <w:t>Application</w:t>
            </w:r>
          </w:p>
        </w:tc>
      </w:tr>
      <w:tr w:rsidR="00387EC4" w:rsidRPr="00AC6F8A" w14:paraId="5F901139" w14:textId="77777777" w:rsidTr="00387EC4">
        <w:trPr>
          <w:trHeight w:val="846"/>
        </w:trPr>
        <w:tc>
          <w:tcPr>
            <w:tcW w:w="4361" w:type="dxa"/>
            <w:shd w:val="clear" w:color="auto" w:fill="DAEEF3"/>
          </w:tcPr>
          <w:p w14:paraId="63A247E2" w14:textId="3AB16950" w:rsidR="00387EC4" w:rsidRDefault="00387EC4" w:rsidP="00387EC4">
            <w:pPr>
              <w:spacing w:line="240" w:lineRule="auto"/>
              <w:rPr>
                <w:rFonts w:ascii="Arial" w:hAnsi="Arial" w:cs="Arial"/>
              </w:rPr>
            </w:pPr>
            <w:r w:rsidRPr="00345149">
              <w:rPr>
                <w:rFonts w:cstheme="minorHAnsi"/>
              </w:rPr>
              <w:t xml:space="preserve">Competent in Microsoft </w:t>
            </w:r>
            <w:r>
              <w:rPr>
                <w:rFonts w:cstheme="minorHAnsi"/>
              </w:rPr>
              <w:t xml:space="preserve">365 </w:t>
            </w:r>
            <w:r w:rsidRPr="00345149">
              <w:rPr>
                <w:rFonts w:cstheme="minorHAnsi"/>
              </w:rPr>
              <w:t>including Excel, Word, Outlook etc</w:t>
            </w:r>
            <w:r>
              <w:rPr>
                <w:rFonts w:cstheme="minorHAnsi"/>
              </w:rPr>
              <w:t>.</w:t>
            </w:r>
          </w:p>
        </w:tc>
        <w:tc>
          <w:tcPr>
            <w:tcW w:w="2410" w:type="dxa"/>
          </w:tcPr>
          <w:p w14:paraId="63AC8855" w14:textId="5C59EEA6" w:rsidR="00387EC4" w:rsidRDefault="00387EC4" w:rsidP="00387EC4">
            <w:pPr>
              <w:spacing w:before="120" w:after="120" w:line="240" w:lineRule="auto"/>
              <w:rPr>
                <w:rFonts w:ascii="Arial" w:eastAsia="Cambria" w:hAnsi="Arial" w:cs="Arial"/>
              </w:rPr>
            </w:pPr>
            <w:r w:rsidRPr="00345149">
              <w:rPr>
                <w:rFonts w:cstheme="minorHAnsi"/>
                <w:b/>
              </w:rPr>
              <w:t>Essential</w:t>
            </w:r>
          </w:p>
        </w:tc>
        <w:tc>
          <w:tcPr>
            <w:tcW w:w="2438" w:type="dxa"/>
          </w:tcPr>
          <w:p w14:paraId="6CF71FE9" w14:textId="1C117597" w:rsidR="00387EC4" w:rsidRDefault="00387EC4" w:rsidP="00387EC4">
            <w:pPr>
              <w:spacing w:before="120" w:after="120" w:line="240" w:lineRule="auto"/>
              <w:rPr>
                <w:rFonts w:ascii="Arial" w:eastAsia="Cambria" w:hAnsi="Arial" w:cs="Arial"/>
              </w:rPr>
            </w:pPr>
            <w:r>
              <w:rPr>
                <w:rFonts w:ascii="Arial" w:eastAsia="Cambria" w:hAnsi="Arial" w:cs="Arial"/>
                <w:b/>
                <w:bCs/>
              </w:rPr>
              <w:t>Application/Interview</w:t>
            </w:r>
          </w:p>
        </w:tc>
      </w:tr>
      <w:tr w:rsidR="00387EC4" w:rsidRPr="00AC6F8A" w14:paraId="40071320" w14:textId="77777777" w:rsidTr="00387EC4">
        <w:trPr>
          <w:trHeight w:val="425"/>
        </w:trPr>
        <w:tc>
          <w:tcPr>
            <w:tcW w:w="9209" w:type="dxa"/>
            <w:gridSpan w:val="3"/>
            <w:shd w:val="clear" w:color="auto" w:fill="F2F2F2" w:themeFill="background1" w:themeFillShade="F2"/>
          </w:tcPr>
          <w:p w14:paraId="01AF601E" w14:textId="3F13BD81" w:rsidR="00387EC4" w:rsidRPr="00AC6F8A" w:rsidRDefault="00387EC4" w:rsidP="00387EC4">
            <w:pPr>
              <w:spacing w:before="120" w:after="120" w:line="240" w:lineRule="auto"/>
              <w:rPr>
                <w:rFonts w:ascii="Arial" w:eastAsia="Cambria" w:hAnsi="Arial" w:cs="Arial"/>
              </w:rPr>
            </w:pPr>
            <w:r w:rsidRPr="00AC6F8A">
              <w:rPr>
                <w:rFonts w:ascii="Arial" w:eastAsia="Cambria" w:hAnsi="Arial" w:cs="Arial"/>
                <w:b/>
              </w:rPr>
              <w:t>Knowledge &amp; Skills</w:t>
            </w:r>
          </w:p>
        </w:tc>
      </w:tr>
      <w:tr w:rsidR="00387EC4" w:rsidRPr="00AC6F8A" w14:paraId="7B294331" w14:textId="77777777" w:rsidTr="00387EC4">
        <w:trPr>
          <w:trHeight w:val="836"/>
        </w:trPr>
        <w:tc>
          <w:tcPr>
            <w:tcW w:w="4361" w:type="dxa"/>
            <w:shd w:val="clear" w:color="auto" w:fill="DAEEF3"/>
            <w:vAlign w:val="center"/>
          </w:tcPr>
          <w:p w14:paraId="38531429" w14:textId="4321EEB7" w:rsidR="00387EC4" w:rsidRPr="009B722E" w:rsidRDefault="00387EC4" w:rsidP="00387EC4">
            <w:pPr>
              <w:spacing w:line="240" w:lineRule="auto"/>
              <w:rPr>
                <w:rFonts w:eastAsia="Times New Roman" w:cs="Times New Roman"/>
                <w:lang w:val="en" w:eastAsia="en-GB"/>
              </w:rPr>
            </w:pPr>
            <w:r w:rsidRPr="00345149">
              <w:rPr>
                <w:rFonts w:cstheme="minorHAnsi"/>
              </w:rPr>
              <w:t>Experienced in all aspects of administration</w:t>
            </w:r>
            <w:r>
              <w:rPr>
                <w:rFonts w:cstheme="minorHAnsi"/>
              </w:rPr>
              <w:t>.</w:t>
            </w:r>
          </w:p>
        </w:tc>
        <w:tc>
          <w:tcPr>
            <w:tcW w:w="2410" w:type="dxa"/>
          </w:tcPr>
          <w:p w14:paraId="663931CC" w14:textId="7C03A36B" w:rsidR="00387EC4" w:rsidRPr="00AC6F8A" w:rsidRDefault="00387EC4" w:rsidP="00387EC4">
            <w:pPr>
              <w:spacing w:before="120" w:after="120" w:line="240" w:lineRule="auto"/>
              <w:rPr>
                <w:rFonts w:ascii="Arial" w:eastAsia="Cambria" w:hAnsi="Arial" w:cs="Arial"/>
              </w:rPr>
            </w:pPr>
            <w:r w:rsidRPr="00345149">
              <w:rPr>
                <w:rFonts w:cstheme="minorHAnsi"/>
                <w:b/>
              </w:rPr>
              <w:t>Essential</w:t>
            </w:r>
          </w:p>
        </w:tc>
        <w:tc>
          <w:tcPr>
            <w:tcW w:w="2438" w:type="dxa"/>
          </w:tcPr>
          <w:p w14:paraId="3B385532" w14:textId="2733245E" w:rsidR="00387EC4" w:rsidRPr="00AC6F8A" w:rsidRDefault="00387EC4" w:rsidP="00387EC4">
            <w:pPr>
              <w:spacing w:before="120" w:after="120" w:line="240" w:lineRule="auto"/>
              <w:rPr>
                <w:rFonts w:ascii="Arial" w:eastAsia="Cambria" w:hAnsi="Arial" w:cs="Arial"/>
              </w:rPr>
            </w:pPr>
            <w:r>
              <w:rPr>
                <w:rFonts w:ascii="Arial" w:eastAsia="Cambria" w:hAnsi="Arial" w:cs="Arial"/>
                <w:b/>
                <w:bCs/>
              </w:rPr>
              <w:t>Applicatio</w:t>
            </w:r>
            <w:r w:rsidR="00317338">
              <w:rPr>
                <w:rFonts w:ascii="Arial" w:eastAsia="Cambria" w:hAnsi="Arial" w:cs="Arial"/>
                <w:b/>
                <w:bCs/>
              </w:rPr>
              <w:t>n/Interview</w:t>
            </w:r>
          </w:p>
        </w:tc>
      </w:tr>
      <w:tr w:rsidR="00387EC4" w:rsidRPr="00AC6F8A" w14:paraId="0E437D4B" w14:textId="77777777" w:rsidTr="00387EC4">
        <w:trPr>
          <w:trHeight w:val="834"/>
        </w:trPr>
        <w:tc>
          <w:tcPr>
            <w:tcW w:w="4361" w:type="dxa"/>
            <w:shd w:val="clear" w:color="auto" w:fill="DAEEF3"/>
            <w:vAlign w:val="center"/>
          </w:tcPr>
          <w:p w14:paraId="3AE77C03" w14:textId="2538D659" w:rsidR="00387EC4" w:rsidRPr="009B738A" w:rsidRDefault="00387EC4" w:rsidP="00387EC4">
            <w:pPr>
              <w:suppressAutoHyphens/>
              <w:spacing w:after="0" w:line="240" w:lineRule="auto"/>
            </w:pPr>
            <w:r w:rsidRPr="00345149">
              <w:rPr>
                <w:rFonts w:cstheme="minorHAnsi"/>
              </w:rPr>
              <w:t>Ability to work individually and as part of a team</w:t>
            </w:r>
            <w:r>
              <w:rPr>
                <w:rFonts w:cstheme="minorHAnsi"/>
              </w:rPr>
              <w:t>.</w:t>
            </w:r>
          </w:p>
        </w:tc>
        <w:tc>
          <w:tcPr>
            <w:tcW w:w="2410" w:type="dxa"/>
          </w:tcPr>
          <w:p w14:paraId="5D8D5D59" w14:textId="0CA96EF9" w:rsidR="00387EC4" w:rsidRPr="00AC6F8A" w:rsidRDefault="00387EC4" w:rsidP="00387EC4">
            <w:pPr>
              <w:spacing w:before="120" w:after="120" w:line="240" w:lineRule="auto"/>
              <w:rPr>
                <w:rFonts w:ascii="Arial" w:eastAsia="Cambria" w:hAnsi="Arial" w:cs="Arial"/>
              </w:rPr>
            </w:pPr>
            <w:r w:rsidRPr="00345149">
              <w:rPr>
                <w:rFonts w:cstheme="minorHAnsi"/>
                <w:b/>
              </w:rPr>
              <w:t>Essential</w:t>
            </w:r>
          </w:p>
        </w:tc>
        <w:tc>
          <w:tcPr>
            <w:tcW w:w="2438" w:type="dxa"/>
          </w:tcPr>
          <w:p w14:paraId="13430C81" w14:textId="76AC943C" w:rsidR="00387EC4" w:rsidRPr="00317338" w:rsidRDefault="00317338" w:rsidP="00387EC4">
            <w:pPr>
              <w:spacing w:before="120" w:after="120" w:line="240" w:lineRule="auto"/>
              <w:rPr>
                <w:rFonts w:ascii="Arial" w:eastAsia="Cambria" w:hAnsi="Arial" w:cs="Arial"/>
                <w:b/>
                <w:bCs/>
              </w:rPr>
            </w:pPr>
            <w:r>
              <w:rPr>
                <w:rFonts w:ascii="Arial" w:eastAsia="Cambria" w:hAnsi="Arial" w:cs="Arial"/>
                <w:b/>
                <w:bCs/>
              </w:rPr>
              <w:t xml:space="preserve">Interview </w:t>
            </w:r>
          </w:p>
        </w:tc>
      </w:tr>
      <w:tr w:rsidR="00387EC4" w:rsidRPr="00AC6F8A" w14:paraId="0696C565" w14:textId="77777777" w:rsidTr="00387EC4">
        <w:trPr>
          <w:trHeight w:val="846"/>
        </w:trPr>
        <w:tc>
          <w:tcPr>
            <w:tcW w:w="4361" w:type="dxa"/>
            <w:shd w:val="clear" w:color="auto" w:fill="DAEEF3"/>
            <w:vAlign w:val="center"/>
          </w:tcPr>
          <w:p w14:paraId="4B534DC6" w14:textId="1083CE54" w:rsidR="00387EC4" w:rsidRPr="00AC6F8A" w:rsidRDefault="00387EC4" w:rsidP="00387EC4">
            <w:pPr>
              <w:spacing w:line="240" w:lineRule="auto"/>
              <w:rPr>
                <w:rFonts w:ascii="Arial" w:hAnsi="Arial" w:cs="Arial"/>
              </w:rPr>
            </w:pPr>
            <w:r w:rsidRPr="00345149">
              <w:rPr>
                <w:rFonts w:cstheme="minorHAnsi"/>
              </w:rPr>
              <w:t>Ability to work with secure and confidential information</w:t>
            </w:r>
            <w:r>
              <w:rPr>
                <w:rFonts w:cstheme="minorHAnsi"/>
              </w:rPr>
              <w:t>.</w:t>
            </w:r>
          </w:p>
        </w:tc>
        <w:tc>
          <w:tcPr>
            <w:tcW w:w="2410" w:type="dxa"/>
          </w:tcPr>
          <w:p w14:paraId="55DB7CD2" w14:textId="5B12F7AF" w:rsidR="00387EC4" w:rsidRPr="00AC6F8A" w:rsidRDefault="00387EC4" w:rsidP="00387EC4">
            <w:pPr>
              <w:spacing w:before="120" w:after="120" w:line="240" w:lineRule="auto"/>
              <w:rPr>
                <w:rFonts w:ascii="Arial" w:eastAsia="Cambria" w:hAnsi="Arial" w:cs="Arial"/>
              </w:rPr>
            </w:pPr>
            <w:r w:rsidRPr="00345149">
              <w:rPr>
                <w:rFonts w:cstheme="minorHAnsi"/>
                <w:b/>
              </w:rPr>
              <w:t>Essential</w:t>
            </w:r>
          </w:p>
        </w:tc>
        <w:tc>
          <w:tcPr>
            <w:tcW w:w="2438" w:type="dxa"/>
          </w:tcPr>
          <w:p w14:paraId="60506099" w14:textId="6A0FF1AF" w:rsidR="00387EC4" w:rsidRPr="00AC6F8A" w:rsidRDefault="00317338" w:rsidP="00387EC4">
            <w:pPr>
              <w:spacing w:before="120" w:after="120" w:line="240" w:lineRule="auto"/>
              <w:rPr>
                <w:rFonts w:ascii="Arial" w:eastAsia="Cambria" w:hAnsi="Arial" w:cs="Arial"/>
              </w:rPr>
            </w:pPr>
            <w:r>
              <w:rPr>
                <w:rFonts w:ascii="Arial" w:eastAsia="Cambria" w:hAnsi="Arial" w:cs="Arial"/>
                <w:b/>
                <w:bCs/>
              </w:rPr>
              <w:t>Application/Interview</w:t>
            </w:r>
          </w:p>
        </w:tc>
      </w:tr>
      <w:tr w:rsidR="00387EC4" w:rsidRPr="00AC6F8A" w14:paraId="70F8CE90" w14:textId="77777777" w:rsidTr="00387EC4">
        <w:trPr>
          <w:trHeight w:val="844"/>
        </w:trPr>
        <w:tc>
          <w:tcPr>
            <w:tcW w:w="4361" w:type="dxa"/>
            <w:shd w:val="clear" w:color="auto" w:fill="DAEEF3"/>
            <w:vAlign w:val="center"/>
          </w:tcPr>
          <w:p w14:paraId="0F5230F0" w14:textId="1F661C49" w:rsidR="00387EC4" w:rsidRPr="00AC6F8A" w:rsidRDefault="00387EC4" w:rsidP="00387EC4">
            <w:pPr>
              <w:spacing w:line="240" w:lineRule="auto"/>
              <w:rPr>
                <w:rFonts w:ascii="Arial" w:hAnsi="Arial" w:cs="Arial"/>
              </w:rPr>
            </w:pPr>
            <w:r>
              <w:rPr>
                <w:rFonts w:cstheme="minorHAnsi"/>
              </w:rPr>
              <w:t>Ability to prioritise workload to effectively meet deadlines within a dynamic working environment.</w:t>
            </w:r>
          </w:p>
        </w:tc>
        <w:tc>
          <w:tcPr>
            <w:tcW w:w="2410" w:type="dxa"/>
          </w:tcPr>
          <w:p w14:paraId="5F2C31D1" w14:textId="01B4DB61" w:rsidR="00387EC4" w:rsidRPr="00AC6F8A" w:rsidRDefault="00387EC4" w:rsidP="00387EC4">
            <w:pPr>
              <w:spacing w:before="120" w:after="120" w:line="240" w:lineRule="auto"/>
              <w:rPr>
                <w:rFonts w:ascii="Arial" w:eastAsia="Cambria" w:hAnsi="Arial" w:cs="Arial"/>
              </w:rPr>
            </w:pPr>
            <w:r w:rsidRPr="00345149">
              <w:rPr>
                <w:rFonts w:cstheme="minorHAnsi"/>
                <w:b/>
              </w:rPr>
              <w:t>Essential</w:t>
            </w:r>
          </w:p>
        </w:tc>
        <w:tc>
          <w:tcPr>
            <w:tcW w:w="2438" w:type="dxa"/>
          </w:tcPr>
          <w:p w14:paraId="3D7FF578" w14:textId="5421A340" w:rsidR="00387EC4" w:rsidRPr="00317338" w:rsidRDefault="00317338" w:rsidP="00387EC4">
            <w:pPr>
              <w:spacing w:before="120" w:after="120" w:line="240" w:lineRule="auto"/>
              <w:rPr>
                <w:rFonts w:ascii="Arial" w:eastAsia="Cambria" w:hAnsi="Arial" w:cs="Arial"/>
                <w:b/>
                <w:bCs/>
              </w:rPr>
            </w:pPr>
            <w:r>
              <w:rPr>
                <w:rFonts w:ascii="Arial" w:eastAsia="Cambria" w:hAnsi="Arial" w:cs="Arial"/>
                <w:b/>
                <w:bCs/>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BD86944" w:rsidR="00450364" w:rsidRPr="00AC6F8A" w:rsidRDefault="001F3FB0" w:rsidP="00AC6F8A">
            <w:pPr>
              <w:rPr>
                <w:rFonts w:ascii="Arial" w:hAnsi="Arial" w:cs="Arial"/>
              </w:rPr>
            </w:pPr>
            <w:r>
              <w:rPr>
                <w:rFonts w:ascii="Arial" w:hAnsi="Arial" w:cs="Arial"/>
                <w:szCs w:val="28"/>
              </w:rPr>
              <w:t>31</w:t>
            </w:r>
            <w:r>
              <w:rPr>
                <w:rFonts w:ascii="Arial" w:hAnsi="Arial" w:cs="Arial"/>
                <w:szCs w:val="28"/>
                <w:vertAlign w:val="superscript"/>
              </w:rPr>
              <w:t>st</w:t>
            </w:r>
            <w:r w:rsidR="00317338">
              <w:rPr>
                <w:rFonts w:ascii="Arial" w:hAnsi="Arial" w:cs="Arial"/>
                <w:szCs w:val="28"/>
              </w:rPr>
              <w:t xml:space="preserve"> </w:t>
            </w:r>
            <w:r w:rsidR="001C669D">
              <w:rPr>
                <w:rFonts w:ascii="Arial" w:hAnsi="Arial" w:cs="Arial"/>
                <w:szCs w:val="28"/>
              </w:rPr>
              <w:t>May</w:t>
            </w:r>
            <w:r w:rsidR="00317338">
              <w:rPr>
                <w:rFonts w:ascii="Arial" w:hAnsi="Arial" w:cs="Arial"/>
                <w:szCs w:val="28"/>
              </w:rPr>
              <w:t xml:space="preserve"> 2023</w:t>
            </w:r>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0FF1233" w:rsidR="00450364" w:rsidRPr="00AC6F8A" w:rsidRDefault="00317338" w:rsidP="00AC6F8A">
            <w:pPr>
              <w:rPr>
                <w:rFonts w:ascii="Arial" w:hAnsi="Arial" w:cs="Arial"/>
              </w:rPr>
            </w:pPr>
            <w:r>
              <w:rPr>
                <w:rFonts w:ascii="Arial" w:hAnsi="Arial" w:cs="Arial"/>
              </w:rPr>
              <w:t>1</w:t>
            </w:r>
            <w:r w:rsidR="001F3FB0">
              <w:rPr>
                <w:rFonts w:ascii="Arial" w:hAnsi="Arial" w:cs="Arial"/>
              </w:rPr>
              <w:t>1</w:t>
            </w:r>
            <w:r>
              <w:rPr>
                <w:rFonts w:ascii="Arial" w:hAnsi="Arial" w:cs="Arial"/>
              </w:rPr>
              <w:t>.00</w:t>
            </w:r>
            <w:r w:rsidR="001C669D">
              <w:rPr>
                <w:rFonts w:ascii="Arial" w:hAnsi="Arial" w:cs="Arial"/>
              </w:rPr>
              <w:t>am</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53565A8" w:rsidR="006F2667" w:rsidRPr="00AC6F8A" w:rsidRDefault="00317338" w:rsidP="00AC6F8A">
            <w:pPr>
              <w:rPr>
                <w:rFonts w:ascii="Arial" w:hAnsi="Arial" w:cs="Arial"/>
                <w:sz w:val="28"/>
                <w:szCs w:val="28"/>
              </w:rPr>
            </w:pPr>
            <w:r>
              <w:rPr>
                <w:rFonts w:ascii="Arial" w:hAnsi="Arial" w:cs="Arial"/>
                <w:szCs w:val="28"/>
              </w:rPr>
              <w:t>TBC</w:t>
            </w:r>
          </w:p>
        </w:tc>
      </w:tr>
    </w:tbl>
    <w:p w14:paraId="51738DB9" w14:textId="01597867" w:rsidR="005B7DE7" w:rsidRPr="00AC6F8A" w:rsidRDefault="00AC6F8A" w:rsidP="005B7DE7">
      <w:pPr>
        <w:rPr>
          <w:rFonts w:ascii="Arial" w:hAnsi="Arial" w:cs="Arial"/>
          <w:b/>
          <w:sz w:val="20"/>
          <w:szCs w:val="20"/>
        </w:rPr>
      </w:pPr>
      <w:r w:rsidRPr="00AC6F8A">
        <w:rPr>
          <w:rFonts w:ascii="Arial" w:hAnsi="Arial" w:cs="Arial"/>
          <w:b/>
          <w:sz w:val="20"/>
          <w:szCs w:val="20"/>
        </w:rPr>
        <w:t>*</w:t>
      </w:r>
      <w:r w:rsidR="00317338" w:rsidRPr="00AC6F8A">
        <w:rPr>
          <w:rFonts w:ascii="Arial" w:hAnsi="Arial" w:cs="Arial"/>
          <w:b/>
          <w:sz w:val="20"/>
          <w:szCs w:val="20"/>
        </w:rPr>
        <w:t>Please</w:t>
      </w:r>
      <w:r w:rsidRPr="00AC6F8A">
        <w:rPr>
          <w:rFonts w:ascii="Arial" w:hAnsi="Arial" w:cs="Arial"/>
          <w:b/>
          <w:sz w:val="20"/>
          <w:szCs w:val="20"/>
        </w:rPr>
        <w:t xml:space="preserve"> note interview dates are subject to change. </w:t>
      </w:r>
    </w:p>
    <w:p w14:paraId="5621B479" w14:textId="3363203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17338">
        <w:rPr>
          <w:rFonts w:ascii="Arial" w:hAnsi="Arial" w:cs="Arial"/>
          <w:b/>
        </w:rPr>
        <w:t>Hazel Beaton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317338" w:rsidRPr="004E3AC6">
          <w:rPr>
            <w:rStyle w:val="Hyperlink"/>
            <w:rFonts w:ascii="Arial" w:hAnsi="Arial" w:cs="Arial"/>
            <w:b/>
          </w:rPr>
          <w:t>Hazel.Beaton@prisons.gov.scot</w:t>
        </w:r>
      </w:hyperlink>
      <w:r w:rsidR="00317338">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317338">
        <w:rPr>
          <w:rFonts w:ascii="Arial" w:hAnsi="Arial" w:cs="Arial"/>
          <w:b/>
        </w:rPr>
        <w:t xml:space="preserve">01259767216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788480">
    <w:abstractNumId w:val="1"/>
  </w:num>
  <w:num w:numId="2" w16cid:durableId="106508635">
    <w:abstractNumId w:val="2"/>
  </w:num>
  <w:num w:numId="3" w16cid:durableId="1286159369">
    <w:abstractNumId w:val="3"/>
  </w:num>
  <w:num w:numId="4" w16cid:durableId="1989823242">
    <w:abstractNumId w:val="0"/>
  </w:num>
  <w:num w:numId="5" w16cid:durableId="1119227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141899"/>
    <w:rsid w:val="001C669D"/>
    <w:rsid w:val="001F3FB0"/>
    <w:rsid w:val="002D1B46"/>
    <w:rsid w:val="002D7A84"/>
    <w:rsid w:val="00317338"/>
    <w:rsid w:val="003200BC"/>
    <w:rsid w:val="00387EC4"/>
    <w:rsid w:val="00394388"/>
    <w:rsid w:val="003C131F"/>
    <w:rsid w:val="00450364"/>
    <w:rsid w:val="004B67A9"/>
    <w:rsid w:val="00505A44"/>
    <w:rsid w:val="005B7DE7"/>
    <w:rsid w:val="00695BC8"/>
    <w:rsid w:val="006A50EA"/>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317338"/>
    <w:rPr>
      <w:color w:val="0000FF" w:themeColor="hyperlink"/>
      <w:u w:val="single"/>
    </w:rPr>
  </w:style>
  <w:style w:type="character" w:styleId="UnresolvedMention">
    <w:name w:val="Unresolved Mention"/>
    <w:basedOn w:val="DefaultParagraphFont"/>
    <w:uiPriority w:val="99"/>
    <w:semiHidden/>
    <w:unhideWhenUsed/>
    <w:rsid w:val="0031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Hazel.Beaton@prisons.gov.scot"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A6FC46A-2601-4020-BAC8-181F796882CD}">
  <ds:schemaRefs>
    <ds:schemaRef ds:uri="http://schemas.openxmlformats.org/officeDocument/2006/bibliography"/>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785b3f7e-9e9c-4925-bd72-c89dbab68df3"/>
    <ds:schemaRef ds:uri="http://schemas.microsoft.com/office/2006/metadata/properties"/>
  </ds:schemaRefs>
</ds:datastoreItem>
</file>

<file path=customXml/itemProps4.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Hazel Beaton</cp:lastModifiedBy>
  <cp:revision>4</cp:revision>
  <dcterms:created xsi:type="dcterms:W3CDTF">2023-05-17T14:06:00Z</dcterms:created>
  <dcterms:modified xsi:type="dcterms:W3CDTF">2023-05-22T10:53:00Z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